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F4661"/>
          <w:sz w:val="48"/>
        </w:rPr>
        <w:t>Shout to the Lord</w:t>
      </w:r>
    </w:p>
    <w:p>
      <w:pPr>
        <w:jc w:val="center"/>
      </w:pPr>
      <w:r>
        <w:rPr>
          <w:i/>
          <w:color w:val="9F691C"/>
          <w:sz w:val="21"/>
        </w:rPr>
        <w:t>Sermon Outline</w:t>
      </w:r>
    </w:p>
    <w:p>
      <w:pPr>
        <w:spacing w:before="40" w:after="100"/>
        <w:pBdr>
          <w:bottom w:val="single" w:sz="8" w:space="1" w:color="D3A54A"/>
        </w:pBdr>
      </w:pPr>
    </w:p>
    <w:p>
      <w:pPr>
        <w:pStyle w:val="Heading1"/>
        <w:spacing w:before="100" w:after="60"/>
      </w:pPr>
      <w:r>
        <w:t>Sermon Title</w:t>
      </w:r>
    </w:p>
    <w:p>
      <w:pPr>
        <w:spacing w:after="80" w:line="252" w:lineRule="auto"/>
      </w:pPr>
      <w:r>
        <w:t>Shout to the Lord: Worshiping Christ with Every Breath</w:t>
      </w:r>
    </w:p>
    <w:p>
      <w:pPr>
        <w:pStyle w:val="Heading1"/>
        <w:spacing w:before="100" w:after="60"/>
      </w:pPr>
      <w:r>
        <w:t>Main Text and Supporting Scriptures</w:t>
      </w:r>
    </w:p>
    <w:p>
      <w:pPr>
        <w:spacing w:after="80" w:line="252" w:lineRule="auto"/>
      </w:pPr>
      <w:r>
        <w:t>Main Text: Psalm 98:4-9. Supporting Texts: Psalm 95:1-6; Psalm 66:1-2; Philippians 2:9-11; Revelation 5:12-13.</w:t>
      </w:r>
    </w:p>
    <w:p>
      <w:pPr>
        <w:pStyle w:val="Heading1"/>
        <w:spacing w:before="100" w:after="60"/>
      </w:pPr>
      <w:r>
        <w:t>Big Idea</w:t>
      </w:r>
    </w:p>
    <w:p>
      <w:pPr>
        <w:spacing w:after="80" w:line="252" w:lineRule="auto"/>
      </w:pPr>
      <w:r>
        <w:t>Because Jesus Christ is Savior and Lord, the whole earth is called to joyful worship, and every believer is called to praise Him with trust, reverence, and steadfast love.</w:t>
      </w:r>
    </w:p>
    <w:p>
      <w:pPr>
        <w:pStyle w:val="Heading1"/>
        <w:spacing w:before="100" w:after="60"/>
      </w:pPr>
      <w:r>
        <w:t>Introduction</w:t>
      </w:r>
    </w:p>
    <w:p>
      <w:pPr>
        <w:spacing w:after="80" w:line="252" w:lineRule="auto"/>
      </w:pPr>
      <w:r>
        <w:t>Many believers know the experience of singing strongly in church while carrying private burdens. “Shout to the Lord” gives the congregation more than an emotional chorus; it joins personal trust in Christ to the Bible’s picture of all creation sounding praise before the King. The sermon can begin with that tension: How do weary people learn to praise? Psalm 98 answers by showing us the Lord’s reign, the Lord’s creation, and the Lord’s promised judgment in righteousness.</w:t>
      </w:r>
    </w:p>
    <w:p>
      <w:pPr>
        <w:pStyle w:val="Heading1"/>
        <w:spacing w:before="100" w:after="60"/>
      </w:pPr>
      <w:r>
        <w:t>I. Worship Begins with the Greatness of God</w:t>
      </w:r>
    </w:p>
    <w:p>
      <w:pPr>
        <w:pStyle w:val="Heading2"/>
        <w:spacing w:before="80" w:after="40"/>
      </w:pPr>
      <w:r>
        <w:t>Explanation</w:t>
      </w:r>
    </w:p>
    <w:p>
      <w:pPr>
        <w:spacing w:after="80" w:line="252" w:lineRule="auto"/>
      </w:pPr>
      <w:r>
        <w:t>Psalm 98 does not begin with the strength of the worshiper but with the worthiness of the Lord. Praise is commanded because God is King, Maker, and Redeemer.</w:t>
      </w:r>
    </w:p>
    <w:p>
      <w:pPr>
        <w:pStyle w:val="Heading2"/>
        <w:spacing w:before="80" w:after="40"/>
      </w:pPr>
      <w:r>
        <w:t>Hymn Connection</w:t>
      </w:r>
    </w:p>
    <w:p>
      <w:pPr>
        <w:spacing w:after="80" w:line="252" w:lineRule="auto"/>
      </w:pPr>
      <w:r>
        <w:t>The song’s personal address to Christ is strongest when it rests on who Christ truly is: Savior and Lord, not merely comfort for the moment.</w:t>
      </w:r>
    </w:p>
    <w:p>
      <w:pPr>
        <w:pStyle w:val="Heading2"/>
        <w:spacing w:before="80" w:after="40"/>
      </w:pPr>
      <w:r>
        <w:t>Biblical Support</w:t>
      </w:r>
    </w:p>
    <w:p>
      <w:pPr>
        <w:spacing w:after="80" w:line="252" w:lineRule="auto"/>
      </w:pPr>
      <w:r>
        <w:t>Psalm 95:1-6; Philippians 2:9-11</w:t>
      </w:r>
    </w:p>
    <w:p>
      <w:pPr>
        <w:pStyle w:val="Heading2"/>
        <w:spacing w:before="80" w:after="40"/>
      </w:pPr>
      <w:r>
        <w:t>Illustration Idea</w:t>
      </w:r>
    </w:p>
    <w:p>
      <w:pPr>
        <w:spacing w:after="80" w:line="252" w:lineRule="auto"/>
      </w:pPr>
      <w:r>
        <w:t>A congregation standing to sing after a hard week is not pretending life is easy; it is telling the truth about God before it tells the truth about pain.</w:t>
      </w:r>
    </w:p>
    <w:p>
      <w:pPr>
        <w:pStyle w:val="Heading2"/>
        <w:spacing w:before="80" w:after="40"/>
      </w:pPr>
      <w:r>
        <w:t>Application</w:t>
      </w:r>
    </w:p>
    <w:p>
      <w:pPr>
        <w:spacing w:after="80" w:line="252" w:lineRule="auto"/>
      </w:pPr>
      <w:r>
        <w:t>Call hearers to begin prayer with adoration before petition.</w:t>
      </w:r>
    </w:p>
    <w:p>
      <w:pPr>
        <w:pStyle w:val="Heading1"/>
        <w:spacing w:before="100" w:after="60"/>
      </w:pPr>
      <w:r>
        <w:t>II. Worship Gives Weak People a Refuge</w:t>
      </w:r>
    </w:p>
    <w:p>
      <w:pPr>
        <w:pStyle w:val="Heading2"/>
        <w:spacing w:before="80" w:after="40"/>
      </w:pPr>
      <w:r>
        <w:t>Explanation</w:t>
      </w:r>
    </w:p>
    <w:p>
      <w:pPr>
        <w:spacing w:after="80" w:line="252" w:lineRule="auto"/>
      </w:pPr>
      <w:r>
        <w:t>Biblical praise does not ignore fear, grief, or fatigue. The Psalms often praise God as rock, shelter, strength, and salvation.</w:t>
      </w:r>
    </w:p>
    <w:p>
      <w:pPr>
        <w:pStyle w:val="Heading2"/>
        <w:spacing w:before="80" w:after="40"/>
      </w:pPr>
      <w:r>
        <w:t>Hymn Connection</w:t>
      </w:r>
    </w:p>
    <w:p>
      <w:pPr>
        <w:spacing w:after="80" w:line="252" w:lineRule="auto"/>
      </w:pPr>
      <w:r>
        <w:t>The song gives worshipers language for Christ’s care when they need shelter and steadiness.</w:t>
      </w:r>
    </w:p>
    <w:p>
      <w:pPr>
        <w:pStyle w:val="Heading2"/>
        <w:spacing w:before="80" w:after="40"/>
      </w:pPr>
      <w:r>
        <w:t>Biblical Support</w:t>
      </w:r>
    </w:p>
    <w:p>
      <w:pPr>
        <w:spacing w:after="80" w:line="252" w:lineRule="auto"/>
      </w:pPr>
      <w:r>
        <w:t>Psalm 95:1; Psalm 46:1</w:t>
      </w:r>
    </w:p>
    <w:p>
      <w:pPr>
        <w:pStyle w:val="Heading2"/>
        <w:spacing w:before="80" w:after="40"/>
      </w:pPr>
      <w:r>
        <w:t>Illustration Idea</w:t>
      </w:r>
    </w:p>
    <w:p>
      <w:pPr>
        <w:spacing w:after="80" w:line="252" w:lineRule="auto"/>
      </w:pPr>
      <w:r>
        <w:t>A storm shelter does not remove the storm; it gives a safe place to stand until the danger passes.</w:t>
      </w:r>
    </w:p>
    <w:p>
      <w:pPr>
        <w:pStyle w:val="Heading2"/>
        <w:spacing w:before="80" w:after="40"/>
      </w:pPr>
      <w:r>
        <w:t>Application</w:t>
      </w:r>
    </w:p>
    <w:p>
      <w:pPr>
        <w:spacing w:after="80" w:line="252" w:lineRule="auto"/>
      </w:pPr>
      <w:r>
        <w:t>Speak to the anxious, grieving, and weary: run to Christ before running to noise, control, or distraction.</w:t>
      </w:r>
    </w:p>
    <w:p>
      <w:pPr>
        <w:pStyle w:val="Heading1"/>
        <w:spacing w:before="100" w:after="60"/>
      </w:pPr>
      <w:r>
        <w:t>III. Worship Widens Until Creation Joins In</w:t>
      </w:r>
    </w:p>
    <w:p>
      <w:pPr>
        <w:pStyle w:val="Heading2"/>
        <w:spacing w:before="80" w:after="40"/>
      </w:pPr>
      <w:r>
        <w:t>Explanation</w:t>
      </w:r>
    </w:p>
    <w:p>
      <w:pPr>
        <w:spacing w:after="80" w:line="252" w:lineRule="auto"/>
      </w:pPr>
      <w:r>
        <w:t>Psalm 98 pictures seas roaring, rivers clapping, and mountains singing. The created order becomes a choir of witness to the Creator’s majesty.</w:t>
      </w:r>
    </w:p>
    <w:p>
      <w:pPr>
        <w:pStyle w:val="Heading2"/>
        <w:spacing w:before="80" w:after="40"/>
      </w:pPr>
      <w:r>
        <w:t>Hymn Connection</w:t>
      </w:r>
    </w:p>
    <w:p>
      <w:pPr>
        <w:spacing w:after="80" w:line="252" w:lineRule="auto"/>
      </w:pPr>
      <w:r>
        <w:t>The song moves outward from individual devotion to the whole earth answering the Lord’s greatness.</w:t>
      </w:r>
    </w:p>
    <w:p>
      <w:pPr>
        <w:pStyle w:val="Heading2"/>
        <w:spacing w:before="80" w:after="40"/>
      </w:pPr>
      <w:r>
        <w:t>Biblical Support</w:t>
      </w:r>
    </w:p>
    <w:p>
      <w:pPr>
        <w:spacing w:after="80" w:line="252" w:lineRule="auto"/>
      </w:pPr>
      <w:r>
        <w:t>Psalm 98:4-9; Psalm 66:1-2</w:t>
      </w:r>
    </w:p>
    <w:p>
      <w:pPr>
        <w:pStyle w:val="Heading2"/>
        <w:spacing w:before="80" w:after="40"/>
      </w:pPr>
      <w:r>
        <w:t>Illustration Idea</w:t>
      </w:r>
    </w:p>
    <w:p>
      <w:pPr>
        <w:spacing w:after="80" w:line="252" w:lineRule="auto"/>
      </w:pPr>
      <w:r>
        <w:t>A child watching waves crash against rocks can understand something adults often forget: creation is not silent about God’s power.</w:t>
      </w:r>
    </w:p>
    <w:p>
      <w:pPr>
        <w:pStyle w:val="Heading2"/>
        <w:spacing w:before="80" w:after="40"/>
      </w:pPr>
      <w:r>
        <w:t>Application</w:t>
      </w:r>
    </w:p>
    <w:p>
      <w:pPr>
        <w:spacing w:after="80" w:line="252" w:lineRule="auto"/>
      </w:pPr>
      <w:r>
        <w:t>Invite listeners to let ordinary sights—sky, water, mountains, wind—become calls to praise rather than distractions from God.</w:t>
      </w:r>
    </w:p>
    <w:p>
      <w:pPr>
        <w:pStyle w:val="Heading1"/>
        <w:spacing w:before="100" w:after="60"/>
      </w:pPr>
      <w:r>
        <w:t>IV. Worship Confesses the Lordship of Christ</w:t>
      </w:r>
    </w:p>
    <w:p>
      <w:pPr>
        <w:pStyle w:val="Heading2"/>
        <w:spacing w:before="80" w:after="40"/>
      </w:pPr>
      <w:r>
        <w:t>Explanation</w:t>
      </w:r>
    </w:p>
    <w:p>
      <w:pPr>
        <w:spacing w:after="80" w:line="252" w:lineRule="auto"/>
      </w:pPr>
      <w:r>
        <w:t>The New Testament directs worship toward Jesus as the exalted Lord before whom every knee will bow.</w:t>
      </w:r>
    </w:p>
    <w:p>
      <w:pPr>
        <w:pStyle w:val="Heading2"/>
        <w:spacing w:before="80" w:after="40"/>
      </w:pPr>
      <w:r>
        <w:t>Hymn Connection</w:t>
      </w:r>
    </w:p>
    <w:p>
      <w:pPr>
        <w:spacing w:after="80" w:line="252" w:lineRule="auto"/>
      </w:pPr>
      <w:r>
        <w:t>The song’s highest claim is not that worship makes us feel lifted, but that Jesus is worthy of universal praise.</w:t>
      </w:r>
    </w:p>
    <w:p>
      <w:pPr>
        <w:pStyle w:val="Heading2"/>
        <w:spacing w:before="80" w:after="40"/>
      </w:pPr>
      <w:r>
        <w:t>Biblical Support</w:t>
      </w:r>
    </w:p>
    <w:p>
      <w:pPr>
        <w:spacing w:after="80" w:line="252" w:lineRule="auto"/>
      </w:pPr>
      <w:r>
        <w:t>Philippians 2:9-11; Revelation 5:12-13</w:t>
      </w:r>
    </w:p>
    <w:p>
      <w:pPr>
        <w:pStyle w:val="Heading2"/>
        <w:spacing w:before="80" w:after="40"/>
      </w:pPr>
      <w:r>
        <w:t>Illustration Idea</w:t>
      </w:r>
    </w:p>
    <w:p>
      <w:pPr>
        <w:spacing w:after="80" w:line="252" w:lineRule="auto"/>
      </w:pPr>
      <w:r>
        <w:t>A name on a hospital wristband identifies a patient; the name of Jesus identifies the King before whom heaven and earth bow.</w:t>
      </w:r>
    </w:p>
    <w:p>
      <w:pPr>
        <w:pStyle w:val="Heading2"/>
        <w:spacing w:before="80" w:after="40"/>
      </w:pPr>
      <w:r>
        <w:t>Application</w:t>
      </w:r>
    </w:p>
    <w:p>
      <w:pPr>
        <w:spacing w:after="80" w:line="252" w:lineRule="auto"/>
      </w:pPr>
      <w:r>
        <w:t>Call worshipers to confess Jesus as Lord in obedience, speech, priorities, and public witness.</w:t>
      </w:r>
    </w:p>
    <w:p>
      <w:pPr>
        <w:pStyle w:val="Heading1"/>
        <w:spacing w:before="100" w:after="60"/>
      </w:pPr>
      <w:r>
        <w:t>V. Worship Becomes a Life of Steadfast Praise</w:t>
      </w:r>
    </w:p>
    <w:p>
      <w:pPr>
        <w:pStyle w:val="Heading2"/>
        <w:spacing w:before="80" w:after="40"/>
      </w:pPr>
      <w:r>
        <w:t>Explanation</w:t>
      </w:r>
    </w:p>
    <w:p>
      <w:pPr>
        <w:spacing w:after="80" w:line="252" w:lineRule="auto"/>
      </w:pPr>
      <w:r>
        <w:t>Christian praise is not limited to a gathering or a musical style. It becomes the posture of a life held by the promise of God.</w:t>
      </w:r>
    </w:p>
    <w:p>
      <w:pPr>
        <w:pStyle w:val="Heading2"/>
        <w:spacing w:before="80" w:after="40"/>
      </w:pPr>
      <w:r>
        <w:t>Hymn Connection</w:t>
      </w:r>
    </w:p>
    <w:p>
      <w:pPr>
        <w:spacing w:after="80" w:line="252" w:lineRule="auto"/>
      </w:pPr>
      <w:r>
        <w:t>The song ends with durable love and trust. The congregation sings toward a life that keeps standing before Christ.</w:t>
      </w:r>
    </w:p>
    <w:p>
      <w:pPr>
        <w:pStyle w:val="Heading2"/>
        <w:spacing w:before="80" w:after="40"/>
      </w:pPr>
      <w:r>
        <w:t>Biblical Support</w:t>
      </w:r>
    </w:p>
    <w:p>
      <w:pPr>
        <w:spacing w:after="80" w:line="252" w:lineRule="auto"/>
      </w:pPr>
      <w:r>
        <w:t>Revelation 5:12-13</w:t>
      </w:r>
    </w:p>
    <w:p>
      <w:pPr>
        <w:pStyle w:val="Heading2"/>
        <w:spacing w:before="80" w:after="40"/>
      </w:pPr>
      <w:r>
        <w:t>Illustration Idea</w:t>
      </w:r>
    </w:p>
    <w:p>
      <w:pPr>
        <w:spacing w:after="80" w:line="252" w:lineRule="auto"/>
      </w:pPr>
      <w:r>
        <w:t>A wedding vow is sung in a moment but meant for a lifetime; worship should move from song to covenant faithfulness.</w:t>
      </w:r>
    </w:p>
    <w:p>
      <w:pPr>
        <w:pStyle w:val="Heading2"/>
        <w:spacing w:before="80" w:after="40"/>
      </w:pPr>
      <w:r>
        <w:t>Application</w:t>
      </w:r>
    </w:p>
    <w:p>
      <w:pPr>
        <w:spacing w:after="80" w:line="252" w:lineRule="auto"/>
      </w:pPr>
      <w:r>
        <w:t>Invite the joyful, repentant, serving, and hopeful to offer their whole week as praise.</w:t>
      </w:r>
    </w:p>
    <w:p>
      <w:pPr>
        <w:pStyle w:val="Heading1"/>
        <w:spacing w:before="100" w:after="60"/>
      </w:pPr>
      <w:r>
        <w:t>Christ-Centered Connection</w:t>
      </w:r>
    </w:p>
    <w:p>
      <w:pPr>
        <w:spacing w:after="80" w:line="252" w:lineRule="auto"/>
      </w:pPr>
      <w:r>
        <w:t>The praise of Psalm 98 finds its fullest Christian confession in Jesus Christ, the exalted Lord. Philippians 2 shows the path from Christ’s humble obedience to His universal exaltation. Revelation 5 shows the Lamb receiving blessing and honor with the One seated on the throne. Christian praise is therefore not vague admiration for spiritual things; it is worship directed to the Savior who reigns.</w:t>
      </w:r>
    </w:p>
    <w:p>
      <w:pPr>
        <w:pStyle w:val="Heading1"/>
        <w:spacing w:before="100" w:after="60"/>
      </w:pPr>
      <w:r>
        <w:t>Pastoral Applications</w:t>
      </w:r>
    </w:p>
    <w:tbl>
      <w:tblPr>
        <w:tblStyle w:val="TableGrid"/>
        <w:tblW w:type="auto" w:w="0"/>
        <w:jc w:val="center"/>
        <w:tblLook w:firstColumn="1" w:firstRow="1" w:lastColumn="0" w:lastRow="0" w:noHBand="0" w:noVBand="1" w:val="04A0"/>
      </w:tblPr>
      <w:tblGrid>
        <w:gridCol w:w="5227"/>
        <w:gridCol w:w="5227"/>
      </w:tblGrid>
      <w:tr>
        <w:tc>
          <w:tcPr>
            <w:tcW w:type="dxa" w:w="5227"/>
            <w:shd w:fill="1F4661"/>
          </w:tcPr>
          <w:p>
            <w:pPr>
              <w:spacing w:after="0"/>
            </w:pPr>
            <w:r/>
            <w:r>
              <w:rPr>
                <w:b/>
                <w:color w:val="FFFFFF"/>
                <w:sz w:val="18"/>
              </w:rPr>
              <w:t>Listener</w:t>
            </w:r>
          </w:p>
        </w:tc>
        <w:tc>
          <w:tcPr>
            <w:tcW w:type="dxa" w:w="5227"/>
            <w:shd w:fill="1F4661"/>
          </w:tcPr>
          <w:p>
            <w:pPr>
              <w:spacing w:after="0"/>
            </w:pPr>
            <w:r/>
            <w:r>
              <w:rPr>
                <w:b/>
                <w:color w:val="FFFFFF"/>
                <w:sz w:val="18"/>
              </w:rPr>
              <w:t>Pastoral Word</w:t>
            </w:r>
          </w:p>
        </w:tc>
      </w:tr>
      <w:tr>
        <w:tc>
          <w:tcPr>
            <w:tcW w:type="dxa" w:w="5227"/>
          </w:tcPr>
          <w:p>
            <w:pPr>
              <w:spacing w:after="0"/>
            </w:pPr>
            <w:r/>
            <w:r>
              <w:rPr>
                <w:b/>
                <w:color w:val="202020"/>
                <w:sz w:val="17"/>
              </w:rPr>
              <w:t>Anxious</w:t>
            </w:r>
          </w:p>
        </w:tc>
        <w:tc>
          <w:tcPr>
            <w:tcW w:type="dxa" w:w="5227"/>
          </w:tcPr>
          <w:p>
            <w:pPr>
              <w:spacing w:after="0"/>
            </w:pPr>
            <w:r/>
            <w:r>
              <w:rPr>
                <w:b w:val="0"/>
                <w:color w:val="202020"/>
                <w:sz w:val="17"/>
              </w:rPr>
              <w:t>Christ is not only praised in safety; He is your shelter in fear.</w:t>
            </w:r>
          </w:p>
        </w:tc>
      </w:tr>
      <w:tr>
        <w:tc>
          <w:tcPr>
            <w:tcW w:type="dxa" w:w="5227"/>
          </w:tcPr>
          <w:p>
            <w:pPr>
              <w:spacing w:after="0"/>
            </w:pPr>
            <w:r/>
            <w:r>
              <w:rPr>
                <w:b/>
                <w:color w:val="202020"/>
                <w:sz w:val="17"/>
              </w:rPr>
              <w:t>Grieving</w:t>
            </w:r>
          </w:p>
        </w:tc>
        <w:tc>
          <w:tcPr>
            <w:tcW w:type="dxa" w:w="5227"/>
          </w:tcPr>
          <w:p>
            <w:pPr>
              <w:spacing w:after="0"/>
            </w:pPr>
            <w:r/>
            <w:r>
              <w:rPr>
                <w:b w:val="0"/>
                <w:color w:val="202020"/>
                <w:sz w:val="17"/>
              </w:rPr>
              <w:t>Praise can be honest and tearful because the risen Lord still reigns.</w:t>
            </w:r>
          </w:p>
        </w:tc>
      </w:tr>
      <w:tr>
        <w:tc>
          <w:tcPr>
            <w:tcW w:type="dxa" w:w="5227"/>
          </w:tcPr>
          <w:p>
            <w:pPr>
              <w:spacing w:after="0"/>
            </w:pPr>
            <w:r/>
            <w:r>
              <w:rPr>
                <w:b/>
                <w:color w:val="202020"/>
                <w:sz w:val="17"/>
              </w:rPr>
              <w:t>Doubting</w:t>
            </w:r>
          </w:p>
        </w:tc>
        <w:tc>
          <w:tcPr>
            <w:tcW w:type="dxa" w:w="5227"/>
          </w:tcPr>
          <w:p>
            <w:pPr>
              <w:spacing w:after="0"/>
            </w:pPr>
            <w:r/>
            <w:r>
              <w:rPr>
                <w:b w:val="0"/>
                <w:color w:val="202020"/>
                <w:sz w:val="17"/>
              </w:rPr>
              <w:t>Look again at the Lordship of Christ, not the strength of your own feelings.</w:t>
            </w:r>
          </w:p>
        </w:tc>
      </w:tr>
      <w:tr>
        <w:tc>
          <w:tcPr>
            <w:tcW w:type="dxa" w:w="5227"/>
          </w:tcPr>
          <w:p>
            <w:pPr>
              <w:spacing w:after="0"/>
            </w:pPr>
            <w:r/>
            <w:r>
              <w:rPr>
                <w:b/>
                <w:color w:val="202020"/>
                <w:sz w:val="17"/>
              </w:rPr>
              <w:t>Serving</w:t>
            </w:r>
          </w:p>
        </w:tc>
        <w:tc>
          <w:tcPr>
            <w:tcW w:type="dxa" w:w="5227"/>
          </w:tcPr>
          <w:p>
            <w:pPr>
              <w:spacing w:after="0"/>
            </w:pPr>
            <w:r/>
            <w:r>
              <w:rPr>
                <w:b w:val="0"/>
                <w:color w:val="202020"/>
                <w:sz w:val="17"/>
              </w:rPr>
              <w:t>Let every breath and task become worship offered before the King.</w:t>
            </w:r>
          </w:p>
        </w:tc>
      </w:tr>
      <w:tr>
        <w:tc>
          <w:tcPr>
            <w:tcW w:type="dxa" w:w="5227"/>
          </w:tcPr>
          <w:p>
            <w:pPr>
              <w:spacing w:after="0"/>
            </w:pPr>
            <w:r/>
            <w:r>
              <w:rPr>
                <w:b/>
                <w:color w:val="202020"/>
                <w:sz w:val="17"/>
              </w:rPr>
              <w:t>Joyful</w:t>
            </w:r>
          </w:p>
        </w:tc>
        <w:tc>
          <w:tcPr>
            <w:tcW w:type="dxa" w:w="5227"/>
          </w:tcPr>
          <w:p>
            <w:pPr>
              <w:spacing w:after="0"/>
            </w:pPr>
            <w:r/>
            <w:r>
              <w:rPr>
                <w:b w:val="0"/>
                <w:color w:val="202020"/>
                <w:sz w:val="17"/>
              </w:rPr>
              <w:t>Let gladness become thanksgiving rather than self-satisfaction.</w:t>
            </w:r>
          </w:p>
        </w:tc>
      </w:tr>
      <w:tr>
        <w:tc>
          <w:tcPr>
            <w:tcW w:type="dxa" w:w="5227"/>
          </w:tcPr>
          <w:p>
            <w:pPr>
              <w:spacing w:after="0"/>
            </w:pPr>
            <w:r/>
            <w:r>
              <w:rPr>
                <w:b/>
                <w:color w:val="202020"/>
                <w:sz w:val="17"/>
              </w:rPr>
              <w:t>Hopeful</w:t>
            </w:r>
          </w:p>
        </w:tc>
        <w:tc>
          <w:tcPr>
            <w:tcW w:type="dxa" w:w="5227"/>
          </w:tcPr>
          <w:p>
            <w:pPr>
              <w:spacing w:after="0"/>
            </w:pPr>
            <w:r/>
            <w:r>
              <w:rPr>
                <w:b w:val="0"/>
                <w:color w:val="202020"/>
                <w:sz w:val="17"/>
              </w:rPr>
              <w:t>The worship of every creature is not fantasy; it is the promised future of God’s people.</w:t>
            </w:r>
          </w:p>
        </w:tc>
      </w:tr>
    </w:tbl>
    <w:p>
      <w:pPr>
        <w:pStyle w:val="Heading1"/>
        <w:spacing w:before="100" w:after="60"/>
      </w:pPr>
      <w:r>
        <w:t>Conclusion and Call to Response</w:t>
      </w:r>
    </w:p>
    <w:p>
      <w:pPr>
        <w:spacing w:after="80" w:line="252" w:lineRule="auto"/>
      </w:pPr>
      <w:r>
        <w:t>End by calling the congregation to respond in three movements: bow before Christ as Lord, bring weakness to Christ as refuge, and rise to praise with the whole earth. The sermon may close by reading Revelation 5:12-13 and inviting worshipers to join now in the praise that will one day fill all creation.</w:t>
      </w:r>
    </w:p>
    <w:p>
      <w:pPr>
        <w:pStyle w:val="Heading1"/>
        <w:spacing w:before="100" w:after="60"/>
      </w:pPr>
      <w:r>
        <w:t>Suggested Closing Prayer</w:t>
      </w:r>
    </w:p>
    <w:p>
      <w:pPr>
        <w:spacing w:after="80" w:line="252" w:lineRule="auto"/>
      </w:pPr>
      <w:r>
        <w:t>Jesus Christ, Savior and Lord, receive the praise of Your people. Teach the anxious to trust You, the grieving to hope in You, the joyful to thank You, and the weary to stand in Your strength. Let our songs become obedience and our obedience become worship. Amen.</w:t>
      </w:r>
    </w:p>
    <w:p>
      <w:pPr>
        <w:spacing w:before="160"/>
        <w:jc w:val="center"/>
      </w:pPr>
      <w:r>
        <w:rPr>
          <w:color w:val="646464"/>
          <w:sz w:val="14"/>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93"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color w:val="20202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F4661"/>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1F466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1F46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color w:val="1F4661"/>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Shout to the Lord Sermon Outline</dc:title>
  <dc:subject>Hymn study resource</dc:subject>
  <dc:creator>HymnInfo.com</dc:creator>
  <cp:keywords>hymn study, Christian worship, church teaching, HymnInfo</cp:keywords>
  <dc:description>Hymn study resource</dc:description>
  <cp:lastModifiedBy>HymnInfo.com</cp:lastModifiedBy>
  <cp:revision>1</cp:revision>
  <dcterms:created xsi:type="dcterms:W3CDTF">2013-12-23T23:15:00Z</dcterms:created>
  <dcterms:modified xsi:type="dcterms:W3CDTF">2013-12-23T23:15:00Z</dcterms:modified>
  <cp:category/>
</cp:coreProperties>
</file>