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94E52"/>
          <w:sz w:val="44"/>
        </w:rPr>
        <w:t>Come, Be Filled</w:t>
      </w:r>
    </w:p>
    <w:p>
      <w:pPr>
        <w:jc w:val="center"/>
      </w:pPr>
      <w:r>
        <w:rPr>
          <w:rFonts w:ascii="Aptos" w:hAnsi="Aptos"/>
          <w:i/>
          <w:color w:val="5C5C5C"/>
          <w:sz w:val="22"/>
        </w:rPr>
        <w:t>A sermon outline shaped by Spirit Song</w:t>
      </w:r>
    </w:p>
    <w:p>
      <w:pPr>
        <w:pStyle w:val="Heading2"/>
      </w:pPr>
      <w:r>
        <w:t>Main Text and Supporting Scriptures</w:t>
      </w:r>
    </w:p>
    <w:p>
      <w:r>
        <w:rPr>
          <w:b/>
        </w:rPr>
        <w:t xml:space="preserve">Main text: </w:t>
      </w:r>
      <w:r>
        <w:t>John 7:37-39</w:t>
      </w:r>
    </w:p>
    <w:p>
      <w:r>
        <w:rPr>
          <w:b/>
        </w:rPr>
        <w:t xml:space="preserve">Supporting texts: </w:t>
      </w:r>
      <w:r>
        <w:t>John 14:16-17; Ephesians 5:18-19; Romans 8:14-16; Galatians 5:22-25</w:t>
      </w:r>
    </w:p>
    <w:p>
      <w:pPr>
        <w:pStyle w:val="Heading2"/>
      </w:pPr>
      <w:r>
        <w:t>Big Idea</w:t>
      </w:r>
    </w:p>
    <w:p>
      <w:r>
        <w:t>Christ welcomes thirsty people to himself, gives the Spirit to his church, and forms surrendered lives marked by joy, healing, and holy fruit.</w:t>
      </w:r>
    </w:p>
    <w:p>
      <w:pPr>
        <w:pStyle w:val="Heading2"/>
      </w:pPr>
      <w:r>
        <w:t>Introduction</w:t>
      </w:r>
    </w:p>
    <w:p>
      <w:r>
        <w:t>Many people enter worship carrying invisible weight: old grief, restless guilt, spiritual dryness, and memories they rarely name aloud. A simple worship song can become a doorway into prayer when it sends the church back to Christ. The message is not, “Try harder to feel better.” The gospel invitation is stronger and kinder: come to Jesus, receive the Spirit, and let God make you whole in the way that leads to obedience and life.</w:t>
      </w:r>
    </w:p>
    <w:p>
      <w:pPr>
        <w:pStyle w:val="Heading2"/>
      </w:pPr>
      <w:r>
        <w:t>1. Christ calls the thirsty to come</w:t>
      </w:r>
    </w:p>
    <w:p>
      <w:r>
        <w:rPr>
          <w:b/>
        </w:rPr>
        <w:t xml:space="preserve">Explanation: </w:t>
      </w:r>
      <w:r>
        <w:t>Jesus stands and calls the thirsty to himself. The deepest need of the heart is not solved by distraction, achievement, or religious appearance, but by coming to the Son who gives living water.</w:t>
      </w:r>
    </w:p>
    <w:p>
      <w:r>
        <w:rPr>
          <w:b/>
        </w:rPr>
        <w:t xml:space="preserve">Hymn connection: </w:t>
      </w:r>
      <w:r>
        <w:t>The song begins as an invitation rather than a command to perform. Worship becomes a place where burdened people can come honestly to Christ.</w:t>
      </w:r>
    </w:p>
    <w:p>
      <w:r>
        <w:rPr>
          <w:b/>
        </w:rPr>
        <w:t xml:space="preserve">Biblical support: </w:t>
      </w:r>
      <w:r>
        <w:t>John 7:37-39; Matthew 11:28-30</w:t>
      </w:r>
    </w:p>
    <w:p>
      <w:r>
        <w:rPr>
          <w:b/>
        </w:rPr>
        <w:t xml:space="preserve">Illustration idea: </w:t>
      </w:r>
      <w:r>
        <w:t>A cup held under a dry faucet stays empty; the issue is not the shape of the cup but where it is placed.</w:t>
      </w:r>
    </w:p>
    <w:p>
      <w:r>
        <w:rPr>
          <w:b/>
        </w:rPr>
        <w:t xml:space="preserve">Application: </w:t>
      </w:r>
      <w:r>
        <w:t>Name your thirst before Christ. Do not hide it behind routine worship language.</w:t>
      </w:r>
    </w:p>
    <w:p>
      <w:pPr>
        <w:pStyle w:val="Heading2"/>
      </w:pPr>
      <w:r>
        <w:t>2. The Spirit is God's gift, not our achievement</w:t>
      </w:r>
    </w:p>
    <w:p>
      <w:r>
        <w:rPr>
          <w:b/>
        </w:rPr>
        <w:t xml:space="preserve">Explanation: </w:t>
      </w:r>
      <w:r>
        <w:t>Jesus speaks of the Spirit as the gift received by believers. The Spirit is not a prize for the spiritually impressive, but the presence of God given to the children of God.</w:t>
      </w:r>
    </w:p>
    <w:p>
      <w:r>
        <w:rPr>
          <w:b/>
        </w:rPr>
        <w:t xml:space="preserve">Hymn connection: </w:t>
      </w:r>
      <w:r>
        <w:t>The repeated prayer to be filled should be heard as dependence. The church asks because the church cannot renew itself.</w:t>
      </w:r>
    </w:p>
    <w:p>
      <w:r>
        <w:rPr>
          <w:b/>
        </w:rPr>
        <w:t xml:space="preserve">Biblical support: </w:t>
      </w:r>
      <w:r>
        <w:t>John 14:16-17; Romans 8:14-16</w:t>
      </w:r>
    </w:p>
    <w:p>
      <w:r>
        <w:rPr>
          <w:b/>
        </w:rPr>
        <w:t xml:space="preserve">Illustration idea: </w:t>
      </w:r>
      <w:r>
        <w:t>A sailboat cannot create the wind, but it can raise its sail.</w:t>
      </w:r>
    </w:p>
    <w:p>
      <w:r>
        <w:rPr>
          <w:b/>
        </w:rPr>
        <w:t xml:space="preserve">Application: </w:t>
      </w:r>
      <w:r>
        <w:t>Pray with open hands. Ask for the Spirit's work with humility, patience, and trust.</w:t>
      </w:r>
    </w:p>
    <w:p>
      <w:pPr>
        <w:pStyle w:val="Heading2"/>
      </w:pPr>
      <w:r>
        <w:t>3. Surrender gives Christ room to heal and rule</w:t>
      </w:r>
    </w:p>
    <w:p>
      <w:r>
        <w:rPr>
          <w:b/>
        </w:rPr>
        <w:t xml:space="preserve">Explanation: </w:t>
      </w:r>
      <w:r>
        <w:t>The New Testament does not separate comfort from lordship. God's healing work reaches into the places we clutch most tightly: fear, resentment, shame, and self-protection.</w:t>
      </w:r>
    </w:p>
    <w:p>
      <w:r>
        <w:rPr>
          <w:b/>
        </w:rPr>
        <w:t xml:space="preserve">Hymn connection: </w:t>
      </w:r>
      <w:r>
        <w:t>The song's language of letting go should be preached as obedient surrender, not vague sentiment.</w:t>
      </w:r>
    </w:p>
    <w:p>
      <w:r>
        <w:rPr>
          <w:b/>
        </w:rPr>
        <w:t xml:space="preserve">Biblical support: </w:t>
      </w:r>
      <w:r>
        <w:t>Galatians 5:24-25; Romans 12:1-2</w:t>
      </w:r>
    </w:p>
    <w:p>
      <w:r>
        <w:rPr>
          <w:b/>
        </w:rPr>
        <w:t xml:space="preserve">Illustration idea: </w:t>
      </w:r>
      <w:r>
        <w:t>A clenched hand cannot receive a gift or release a burden.</w:t>
      </w:r>
    </w:p>
    <w:p>
      <w:r>
        <w:rPr>
          <w:b/>
        </w:rPr>
        <w:t xml:space="preserve">Application: </w:t>
      </w:r>
      <w:r>
        <w:t>Ask what you are protecting from Christ. Then take one concrete step of repentance, forgiveness, or trust.</w:t>
      </w:r>
    </w:p>
    <w:p>
      <w:pPr>
        <w:pStyle w:val="Heading2"/>
      </w:pPr>
      <w:r>
        <w:t>4. True renewal bears the fruit of the Spirit</w:t>
      </w:r>
    </w:p>
    <w:p>
      <w:r>
        <w:rPr>
          <w:b/>
        </w:rPr>
        <w:t xml:space="preserve">Explanation: </w:t>
      </w:r>
      <w:r>
        <w:t>The Spirit's filling is not measured only by tears, lifted hands, or emotional release. Scripture gives the church a better test: love, joy, peace, patience, kindness, goodness, faithfulness, gentleness, and self-control.</w:t>
      </w:r>
    </w:p>
    <w:p>
      <w:r>
        <w:rPr>
          <w:b/>
        </w:rPr>
        <w:t xml:space="preserve">Hymn connection: </w:t>
      </w:r>
      <w:r>
        <w:t>The song's joy and wholeness should lead toward a life that looks more like Christ.</w:t>
      </w:r>
    </w:p>
    <w:p>
      <w:r>
        <w:rPr>
          <w:b/>
        </w:rPr>
        <w:t xml:space="preserve">Biblical support: </w:t>
      </w:r>
      <w:r>
        <w:t>Ephesians 5:18-19; Galatians 5:22-25</w:t>
      </w:r>
    </w:p>
    <w:p>
      <w:r>
        <w:rPr>
          <w:b/>
        </w:rPr>
        <w:t xml:space="preserve">Illustration idea: </w:t>
      </w:r>
      <w:r>
        <w:t>Healthy roots eventually show above the ground in visible fruit.</w:t>
      </w:r>
    </w:p>
    <w:p>
      <w:r>
        <w:rPr>
          <w:b/>
        </w:rPr>
        <w:t xml:space="preserve">Application: </w:t>
      </w:r>
      <w:r>
        <w:t>Look for fruit after worship: reconciliation, patience, courage, prayer, and love in ordinary relationships.</w:t>
      </w:r>
    </w:p>
    <w:p>
      <w:pPr>
        <w:pStyle w:val="Heading2"/>
      </w:pPr>
      <w:r>
        <w:t>Christ-Centered Connection</w:t>
      </w:r>
    </w:p>
    <w:p>
      <w:r>
        <w:t>The Spirit does not draw attention away from Christ. Jesus is the one who calls the thirsty, gives living water, and brings believers into the Father's love. Spirit-filled worship is therefore deeply Christ-centered: it receives the Son, trusts his cross and resurrection, and bears witness to his lordship.</w:t>
      </w:r>
    </w:p>
    <w:p>
      <w:pPr>
        <w:pStyle w:val="Heading2"/>
      </w:pPr>
      <w:r>
        <w:t>Pastoral Applications</w:t>
      </w:r>
    </w:p>
    <w:p>
      <w:pPr>
        <w:pStyle w:val="ListBullet"/>
      </w:pPr>
      <w:r>
        <w:rPr>
          <w:b/>
        </w:rPr>
        <w:t xml:space="preserve">For the anxious: </w:t>
      </w:r>
      <w:r>
        <w:t>Christ does not shame your need; he invites you to come and drink.</w:t>
      </w:r>
    </w:p>
    <w:p>
      <w:pPr>
        <w:pStyle w:val="ListBullet"/>
      </w:pPr>
      <w:r>
        <w:rPr>
          <w:b/>
        </w:rPr>
        <w:t xml:space="preserve">For the grieving: </w:t>
      </w:r>
      <w:r>
        <w:t>The Spirit comforts without asking you to pretend that sorrow is small.</w:t>
      </w:r>
    </w:p>
    <w:p>
      <w:pPr>
        <w:pStyle w:val="ListBullet"/>
      </w:pPr>
      <w:r>
        <w:rPr>
          <w:b/>
        </w:rPr>
        <w:t xml:space="preserve">For the doubting: </w:t>
      </w:r>
      <w:r>
        <w:t>Begin with the honest prayer, “Lord, meet me in truth.”</w:t>
      </w:r>
    </w:p>
    <w:p>
      <w:pPr>
        <w:pStyle w:val="ListBullet"/>
      </w:pPr>
      <w:r>
        <w:rPr>
          <w:b/>
        </w:rPr>
        <w:t xml:space="preserve">For the weary servant: </w:t>
      </w:r>
      <w:r>
        <w:t>Renewal is not escape from service but fresh life for faithful love.</w:t>
      </w:r>
    </w:p>
    <w:p>
      <w:pPr>
        <w:pStyle w:val="ListBullet"/>
      </w:pPr>
      <w:r>
        <w:rPr>
          <w:b/>
        </w:rPr>
        <w:t xml:space="preserve">For the worshiping church: </w:t>
      </w:r>
      <w:r>
        <w:t>Make room for prayerful response and then look for the fruit of obedience.</w:t>
      </w:r>
    </w:p>
    <w:p>
      <w:pPr>
        <w:pStyle w:val="Heading2"/>
      </w:pPr>
      <w:r>
        <w:t>Conclusion and Call to Response</w:t>
      </w:r>
    </w:p>
    <w:p>
      <w:r>
        <w:t>The invitation of Christ is not reserved for the strong, the polished, or the emotionally expressive. It is for the thirsty. Come to him. Ask for the Spirit. Open the clenched hand. Receive mercy. Then walk by the Spirit in the visible fruit of love.</w:t>
      </w:r>
    </w:p>
    <w:p>
      <w:pPr>
        <w:pStyle w:val="Heading2"/>
      </w:pPr>
      <w:r>
        <w:t>Suggested Closing Prayer</w:t>
      </w:r>
    </w:p>
    <w:p>
      <w:r>
        <w:t>Lord Jesus, we come thirsty and burdened. Fill us with your Spirit, heal what is wounded, release what is bound, and make us fruitful in love, joy, peace, patience, kindness, goodness, faithfulness, gentleness, and self-control. Amen.</w:t>
      </w:r>
    </w:p>
    <w:p>
      <w:pPr>
        <w:jc w:val="center"/>
      </w:pPr>
      <w:r>
        <w:rPr>
          <w:rFonts w:ascii="Aptos" w:hAnsi="Aptos"/>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2525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2525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2525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 Song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