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33520"/>
          <w:sz w:val="48"/>
        </w:rPr>
        <w:t>Come, Christians, Join to Sing</w:t>
      </w:r>
    </w:p>
    <w:p>
      <w:pPr>
        <w:jc w:val="center"/>
      </w:pPr>
      <w:r>
        <w:rPr>
          <w:i/>
          <w:color w:val="645A50"/>
          <w:sz w:val="22"/>
        </w:rPr>
        <w:t>Sermon Outline: Alleluia from Earth to Heaven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E1BE"/>
            <w:vAlign w:val="center"/>
          </w:tcPr>
          <w:p>
            <w:r>
              <w:rPr>
                <w:b/>
                <w:color w:val="533520"/>
                <w:sz w:val="22"/>
              </w:rPr>
              <w:t>Big Idea</w:t>
            </w:r>
          </w:p>
          <w:p>
            <w:pPr>
              <w:spacing w:after="0"/>
            </w:pPr>
            <w:r>
              <w:rPr>
                <w:sz w:val="19"/>
              </w:rPr>
              <w:t>Because Christ is our King, Guide, and eternal hope, the church is called to united, joyful, and persevering praise.</w:t>
            </w:r>
          </w:p>
        </w:tc>
      </w:tr>
    </w:tbl>
    <w:p/>
    <w:p>
      <w:pPr>
        <w:pStyle w:val="Heading1"/>
      </w:pPr>
      <w:r>
        <w:t>Text and Hymn Focus</w:t>
      </w:r>
    </w:p>
    <w:p>
      <w:r>
        <w:t>Primary hymn: Come, Christians, Join to Sing. Primary Scriptures: Psalm 95:1; Psalm 147:1; Revelation 5:12; 1 Peter 1:8.</w:t>
      </w:r>
    </w:p>
    <w:p>
      <w:pPr>
        <w:pStyle w:val="Heading1"/>
      </w:pPr>
      <w:r>
        <w:t>Introduction</w:t>
      </w:r>
    </w:p>
    <w:p>
      <w:r>
        <w:t>Corporate singing is more than a warm-up for worship. It is one of the ways the church answers the worthiness of Christ. This hymn calls distracted believers to become a worshiping people whose praise begins now and continues into eternity.</w:t>
      </w:r>
    </w:p>
    <w:p>
      <w:pPr>
        <w:pStyle w:val="Heading1"/>
      </w:pPr>
      <w:r>
        <w:t>I. The Church Is Summoned to Joined Praise</w:t>
      </w:r>
    </w:p>
    <w:p>
      <w:pPr>
        <w:pStyle w:val="ListBullet"/>
        <w:spacing w:after="40"/>
      </w:pPr>
      <w:r>
        <w:t>“Come” is an invitation and a command: worship begins when God gathers his people.</w:t>
      </w:r>
    </w:p>
    <w:p>
      <w:pPr>
        <w:pStyle w:val="ListBullet"/>
        <w:spacing w:after="40"/>
      </w:pPr>
      <w:r>
        <w:t>The plural “Christians” reminds the congregation that praise is shared, not merely private.</w:t>
      </w:r>
    </w:p>
    <w:p>
      <w:pPr>
        <w:pStyle w:val="ListBullet"/>
        <w:spacing w:after="40"/>
      </w:pPr>
      <w:r>
        <w:t>Psalm 95:1 grounds the hymn in joyful corporate song: “O come, let us sing unto the Lord.”</w:t>
      </w:r>
    </w:p>
    <w:p>
      <w:pPr>
        <w:pStyle w:val="ListBullet"/>
        <w:spacing w:after="40"/>
      </w:pPr>
      <w:r>
        <w:t>Application: Resist spectatorship; bring heart and voice together before God.</w:t>
      </w:r>
    </w:p>
    <w:p>
      <w:pPr>
        <w:pStyle w:val="Heading1"/>
      </w:pPr>
      <w:r>
        <w:t>II. The Church Praises Christ as King and Friend</w:t>
      </w:r>
    </w:p>
    <w:p>
      <w:pPr>
        <w:pStyle w:val="ListBullet"/>
        <w:spacing w:after="40"/>
      </w:pPr>
      <w:r>
        <w:t>The hymn exalts Christ as King, worthy of “loud acclaim.”</w:t>
      </w:r>
    </w:p>
    <w:p>
      <w:pPr>
        <w:pStyle w:val="ListBullet"/>
        <w:spacing w:after="40"/>
      </w:pPr>
      <w:r>
        <w:t>It also names him Guide and Friend, showing that majesty and nearness belong together in Christ.</w:t>
      </w:r>
    </w:p>
    <w:p>
      <w:pPr>
        <w:pStyle w:val="ListBullet"/>
        <w:spacing w:after="40"/>
      </w:pPr>
      <w:r>
        <w:t>Revelation 5:12 expands our local praise into the worship of heaven: the Lamb is worthy.</w:t>
      </w:r>
    </w:p>
    <w:p>
      <w:pPr>
        <w:pStyle w:val="ListBullet"/>
        <w:spacing w:after="40"/>
      </w:pPr>
      <w:r>
        <w:t>Application: Let Christ’s lordship steady you and his friendship comfort you.</w:t>
      </w:r>
    </w:p>
    <w:p>
      <w:pPr>
        <w:pStyle w:val="Heading1"/>
      </w:pPr>
      <w:r>
        <w:t>III. The Church Practices Hope through Alleluia</w:t>
      </w:r>
    </w:p>
    <w:p>
      <w:pPr>
        <w:pStyle w:val="ListBullet"/>
        <w:spacing w:after="40"/>
      </w:pPr>
      <w:r>
        <w:t>The repeated “Alleluia! Amen!” teaches both praise and assent: we sing, and we say yes.</w:t>
      </w:r>
    </w:p>
    <w:p>
      <w:pPr>
        <w:pStyle w:val="ListBullet"/>
        <w:spacing w:after="40"/>
      </w:pPr>
      <w:r>
        <w:t>1 Peter 1:8 shows that joy can be real even while faith waits to see Christ fully.</w:t>
      </w:r>
    </w:p>
    <w:p>
      <w:pPr>
        <w:pStyle w:val="ListBullet"/>
        <w:spacing w:after="40"/>
      </w:pPr>
      <w:r>
        <w:t>The final stanza points beyond present life to unending worship “on high.”</w:t>
      </w:r>
    </w:p>
    <w:p>
      <w:pPr>
        <w:pStyle w:val="ListBullet"/>
        <w:spacing w:after="40"/>
      </w:pPr>
      <w:r>
        <w:t>Application: Sing hope before you feel it fully; Christian praise trains the heart for eternity.</w:t>
      </w:r>
    </w:p>
    <w:p>
      <w:pPr>
        <w:pStyle w:val="Heading1"/>
      </w:pPr>
      <w:r>
        <w:t>Conclusion / Call to Response</w:t>
      </w:r>
    </w:p>
    <w:p>
      <w:r>
        <w:t>Invite the congregation to join the church across time and around the world: praise Christ our King with heart and voice, trust him as Guide and Friend, and let every earthly Alleluia prepare the soul for eternal worship.</w:t>
      </w:r>
    </w:p>
    <w:p>
      <w:pPr>
        <w:pStyle w:val="Heading1"/>
      </w:pPr>
      <w:r>
        <w:t>Suggested Service Flow</w:t>
      </w:r>
    </w:p>
    <w:p>
      <w:pPr>
        <w:pStyle w:val="ListBullet"/>
        <w:spacing w:after="40"/>
      </w:pPr>
      <w:r>
        <w:t>Call to Worship: Psalm 95:1 and Psalm 147:1.</w:t>
      </w:r>
    </w:p>
    <w:p>
      <w:pPr>
        <w:pStyle w:val="ListBullet"/>
        <w:spacing w:after="40"/>
      </w:pPr>
      <w:r>
        <w:t>Opening Hymn: Come, Christians, Join to Sing.</w:t>
      </w:r>
    </w:p>
    <w:p>
      <w:pPr>
        <w:pStyle w:val="ListBullet"/>
        <w:spacing w:after="40"/>
      </w:pPr>
      <w:r>
        <w:t>Sermon Text: Revelation 5:11-14 or 1 Peter 1:3-9.</w:t>
      </w:r>
    </w:p>
    <w:p>
      <w:pPr>
        <w:pStyle w:val="ListBullet"/>
        <w:spacing w:after="40"/>
      </w:pPr>
      <w:r>
        <w:t>Response: Invite testimonies of praise or a spoken congregational “Alleluia! Amen!”</w:t>
      </w:r>
    </w:p>
    <w:p>
      <w:pPr>
        <w:pStyle w:val="Heading1"/>
      </w:pPr>
      <w:r>
        <w:t>Pastoral Notes</w:t>
      </w:r>
    </w:p>
    <w:p>
      <w:pPr>
        <w:pStyle w:val="ListBullet"/>
        <w:spacing w:after="40"/>
      </w:pPr>
      <w:r>
        <w:t>Explain that Bateman’s original 1843 title was Come, Children, Join to Sing.</w:t>
      </w:r>
    </w:p>
    <w:p>
      <w:pPr>
        <w:pStyle w:val="ListBullet"/>
        <w:spacing w:after="40"/>
      </w:pPr>
      <w:r>
        <w:t>Clarify that modern hymnals generally use three adapted stanzas from the original five.</w:t>
      </w:r>
    </w:p>
    <w:p>
      <w:pPr>
        <w:pStyle w:val="ListBullet"/>
        <w:spacing w:after="40"/>
      </w:pPr>
      <w:r>
        <w:t>Identify MADRID as a traditional Spanish melody of uncertain authorship.</w:t>
      </w:r>
    </w:p>
    <w:p>
      <w:pPr>
        <w:pStyle w:val="ListBullet"/>
        <w:spacing w:after="40"/>
      </w:pPr>
      <w:r>
        <w:t>Credit David Evans as harmonizer or arranger of the widely used 1927 setting.</w:t>
      </w:r>
    </w:p>
    <w:p>
      <w:pPr>
        <w:pStyle w:val="ListBullet"/>
        <w:spacing w:after="40"/>
      </w:pPr>
      <w:r>
        <w:t>Use the hymn in intergenerational worship.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5335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8253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53352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