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D4C31"/>
          <w:sz w:val="40"/>
        </w:rPr>
        <w:t>The Creator of All Things Bright and Beautiful</w:t>
      </w:r>
    </w:p>
    <w:p>
      <w:pPr>
        <w:jc w:val="center"/>
      </w:pPr>
      <w:r>
        <w:rPr>
          <w:i/>
          <w:color w:val="585858"/>
          <w:sz w:val="20"/>
        </w:rPr>
        <w:t>Sermon Outline Based on All Things Bright and Beautiful</w:t>
      </w:r>
    </w:p>
    <w:p>
      <w:pPr>
        <w:pStyle w:val="Heading1"/>
      </w:pPr>
      <w:r>
        <w:t>Main Text and Related Passages</w:t>
      </w:r>
    </w:p>
    <w:p>
      <w:r>
        <w:t>Main text: Genesis 1:31. Related passages: Psalm 104:24; Psalm 19:1; Matthew 6:28-29; James 1:17.</w:t>
      </w:r>
    </w:p>
    <w:p>
      <w:pPr>
        <w:pStyle w:val="Heading1"/>
      </w:pPr>
      <w:r>
        <w:t>Big Idea</w:t>
      </w:r>
    </w:p>
    <w:p>
      <w:r>
        <w:t>Because God made the world in wisdom and goodness, creation should lead us to worship, gratitude, trust, and faithful care.</w:t>
      </w:r>
    </w:p>
    <w:p>
      <w:pPr>
        <w:pStyle w:val="Heading1"/>
      </w:pPr>
      <w:r>
        <w:t>Introduction</w:t>
      </w:r>
    </w:p>
    <w:p>
      <w:r>
        <w:t>Many people pass through a day surrounded by gifts they barely notice: light through a window, birdsong, flowers, seasons, air, food, and human senses. The hymn All Things Bright and Beautiful slows us down. It helps the church name created gifts and then look beyond them to the Creator. This sermon invites hearers to move from observation to worship.</w:t>
      </w:r>
    </w:p>
    <w:p>
      <w:pPr>
        <w:pStyle w:val="Heading1"/>
      </w:pPr>
      <w:r>
        <w:t>1. Creation Is Good Because God Made It</w:t>
      </w:r>
    </w:p>
    <w:p>
      <w:r>
        <w:rPr>
          <w:b/>
          <w:color w:val="2D4C31"/>
        </w:rPr>
        <w:t xml:space="preserve">Explanation: </w:t>
      </w:r>
      <w:r>
        <w:t>Genesis does not present the created world as accidental or spiritually empty. God sees what he has made and declares it good. The goodness of creation begins with the goodness of the Creator.</w:t>
      </w:r>
    </w:p>
    <w:p>
      <w:r>
        <w:rPr>
          <w:b/>
          <w:color w:val="2D4C31"/>
        </w:rPr>
        <w:t xml:space="preserve">Hymn Connection: </w:t>
      </w:r>
      <w:r>
        <w:t>The hymn repeatedly names created things as gifts from the Lord. Its simple language teaches a strong doctrine: the world belongs to God and bears marks of his generosity.</w:t>
      </w:r>
    </w:p>
    <w:p>
      <w:r>
        <w:rPr>
          <w:b/>
          <w:color w:val="2D4C31"/>
        </w:rPr>
        <w:t xml:space="preserve">Biblical Support: </w:t>
      </w:r>
      <w:r>
        <w:t>Genesis 1:31; James 1:17.</w:t>
      </w:r>
    </w:p>
    <w:p>
      <w:r>
        <w:rPr>
          <w:b/>
          <w:color w:val="2D4C31"/>
        </w:rPr>
        <w:t xml:space="preserve">Illustration Idea: </w:t>
      </w:r>
      <w:r>
        <w:t>Invite listeners to think of a small gift they saw this morning but did not stop to name: light, water, breath, a tree, or a flower.</w:t>
      </w:r>
    </w:p>
    <w:p>
      <w:r>
        <w:rPr>
          <w:b/>
          <w:color w:val="2D4C31"/>
        </w:rPr>
        <w:t xml:space="preserve">Application: </w:t>
      </w:r>
      <w:r>
        <w:t>Receive ordinary gifts with gratitude. Resist the habit of treating creation as either disposable or ultimate. Let it point you to God.</w:t>
      </w:r>
    </w:p>
    <w:p>
      <w:pPr>
        <w:pStyle w:val="Heading1"/>
      </w:pPr>
      <w:r>
        <w:t>2. Creation Displays God's Wisdom and Glory</w:t>
      </w:r>
    </w:p>
    <w:p>
      <w:r>
        <w:rPr>
          <w:b/>
          <w:color w:val="2D4C31"/>
        </w:rPr>
        <w:t xml:space="preserve">Explanation: </w:t>
      </w:r>
      <w:r>
        <w:t>Psalm 104 praises the abundance and wisdom of God's works. Psalm 19 teaches that the heavens declare God's glory. Creation is not silent; it bears witness to the One who made it.</w:t>
      </w:r>
    </w:p>
    <w:p>
      <w:r>
        <w:rPr>
          <w:b/>
          <w:color w:val="2D4C31"/>
        </w:rPr>
        <w:t xml:space="preserve">Hymn Connection: </w:t>
      </w:r>
      <w:r>
        <w:t>The hymn moves from flowers and birds to mountains, rivers, morning, and evening. The variety itself becomes a lesson: God's wisdom is seen in both small details and vast landscapes.</w:t>
      </w:r>
    </w:p>
    <w:p>
      <w:r>
        <w:rPr>
          <w:b/>
          <w:color w:val="2D4C31"/>
        </w:rPr>
        <w:t xml:space="preserve">Biblical Support: </w:t>
      </w:r>
      <w:r>
        <w:t>Psalm 104:24; Psalm 19:1.</w:t>
      </w:r>
    </w:p>
    <w:p>
      <w:r>
        <w:rPr>
          <w:b/>
          <w:color w:val="2D4C31"/>
        </w:rPr>
        <w:t xml:space="preserve">Illustration Idea: </w:t>
      </w:r>
      <w:r>
        <w:t>A child may notice a flower before an adult does. Use this as a reminder that wonder is not childish; it is a faithful way of seeing.</w:t>
      </w:r>
    </w:p>
    <w:p>
      <w:r>
        <w:rPr>
          <w:b/>
          <w:color w:val="2D4C31"/>
        </w:rPr>
        <w:t xml:space="preserve">Application: </w:t>
      </w:r>
      <w:r>
        <w:t>Practice attentive praise. Ask: What does this created thing teach me about God's care, order, beauty, or abundance?</w:t>
      </w:r>
    </w:p>
    <w:p>
      <w:pPr>
        <w:pStyle w:val="Heading1"/>
      </w:pPr>
      <w:r>
        <w:t>3. Creation Teaches Trust in the Father's Care</w:t>
      </w:r>
    </w:p>
    <w:p>
      <w:r>
        <w:rPr>
          <w:b/>
          <w:color w:val="2D4C31"/>
        </w:rPr>
        <w:t xml:space="preserve">Explanation: </w:t>
      </w:r>
      <w:r>
        <w:t>Jesus points to lilies as a lesson in trust. Their beauty is not merely decorative; it becomes a sermon on the Father's care for his creatures and his children.</w:t>
      </w:r>
    </w:p>
    <w:p>
      <w:r>
        <w:rPr>
          <w:b/>
          <w:color w:val="2D4C31"/>
        </w:rPr>
        <w:t xml:space="preserve">Hymn Connection: </w:t>
      </w:r>
      <w:r>
        <w:t>The hymn's cheerful attention to created beauty can comfort anxious believers. The God who gives beauty to flowers and song to birds is not careless toward his people.</w:t>
      </w:r>
    </w:p>
    <w:p>
      <w:r>
        <w:rPr>
          <w:b/>
          <w:color w:val="2D4C31"/>
        </w:rPr>
        <w:t xml:space="preserve">Biblical Support: </w:t>
      </w:r>
      <w:r>
        <w:t>Matthew 6:28-29.</w:t>
      </w:r>
    </w:p>
    <w:p>
      <w:r>
        <w:rPr>
          <w:b/>
          <w:color w:val="2D4C31"/>
        </w:rPr>
        <w:t xml:space="preserve">Illustration Idea: </w:t>
      </w:r>
      <w:r>
        <w:t>A flower cannot secure its own future, yet it receives what God gives. This image can help anxious hearers learn to pray with open hands.</w:t>
      </w:r>
    </w:p>
    <w:p>
      <w:r>
        <w:rPr>
          <w:b/>
          <w:color w:val="2D4C31"/>
        </w:rPr>
        <w:t xml:space="preserve">Application: </w:t>
      </w:r>
      <w:r>
        <w:t>Bring worry into prayer. Let the beauty of creation remind you that your Father knows your needs and is generous in his care.</w:t>
      </w:r>
    </w:p>
    <w:p>
      <w:pPr>
        <w:pStyle w:val="Heading1"/>
      </w:pPr>
      <w:r>
        <w:t>4. Creation Calls Us to Praise and Stewardship</w:t>
      </w:r>
    </w:p>
    <w:p>
      <w:r>
        <w:rPr>
          <w:b/>
          <w:color w:val="2D4C31"/>
        </w:rPr>
        <w:t xml:space="preserve">Explanation: </w:t>
      </w:r>
      <w:r>
        <w:t>Praise is the proper response to God's gifts, but praise should also shape conduct. If the earth is the Lord's, believers should receive it gratefully and care for it responsibly.</w:t>
      </w:r>
    </w:p>
    <w:p>
      <w:r>
        <w:rPr>
          <w:b/>
          <w:color w:val="2D4C31"/>
        </w:rPr>
        <w:t xml:space="preserve">Hymn Connection: </w:t>
      </w:r>
      <w:r>
        <w:t>The hymn was written to teach doctrine through singing. It trains the church to see creation as gift, not possession; as witness, not idol; as a summons to praise and care.</w:t>
      </w:r>
    </w:p>
    <w:p>
      <w:r>
        <w:rPr>
          <w:b/>
          <w:color w:val="2D4C31"/>
        </w:rPr>
        <w:t xml:space="preserve">Biblical Support: </w:t>
      </w:r>
      <w:r>
        <w:t>Genesis 1; Psalm 24:1; James 1:17.</w:t>
      </w:r>
    </w:p>
    <w:p>
      <w:r>
        <w:rPr>
          <w:b/>
          <w:color w:val="2D4C31"/>
        </w:rPr>
        <w:t xml:space="preserve">Illustration Idea: </w:t>
      </w:r>
      <w:r>
        <w:t>A borrowed garden is treated differently from abandoned ground. Creation is not ownerless; it belongs to God.</w:t>
      </w:r>
    </w:p>
    <w:p>
      <w:r>
        <w:rPr>
          <w:b/>
          <w:color w:val="2D4C31"/>
        </w:rPr>
        <w:t xml:space="preserve">Application: </w:t>
      </w:r>
      <w:r>
        <w:t>Choose concrete practices of care: reduce waste, plant, repair, share, teach children gratitude, and use creation as a doorway to praise.</w:t>
      </w:r>
    </w:p>
    <w:p>
      <w:pPr>
        <w:pStyle w:val="Heading1"/>
      </w:pPr>
      <w:r>
        <w:t>Christ-Centered Connection</w:t>
      </w:r>
    </w:p>
    <w:p>
      <w:r>
        <w:t>Christian praise for creation is deepened by the gospel. The One through whom all things were made entered his creation, took on flesh, and came to redeem. We do not worship creation; we worship the Creator and Redeemer. The goodness of creation, marred by sin and suffering, points us forward to the renewal God promises in Christ.</w:t>
      </w:r>
    </w:p>
    <w:p>
      <w:pPr>
        <w:pStyle w:val="Heading1"/>
      </w:pPr>
      <w:r>
        <w:t>Pastoral Applications</w:t>
      </w:r>
    </w:p>
    <w:p>
      <w:pPr>
        <w:pStyle w:val="ListBullet"/>
        <w:spacing w:after="40"/>
      </w:pPr>
      <w:r>
        <w:rPr>
          <w:sz w:val="20"/>
        </w:rPr>
        <w:t>For the anxious: Jesus uses creation to teach trust in the Father's care.</w:t>
      </w:r>
    </w:p>
    <w:p>
      <w:pPr>
        <w:pStyle w:val="ListBullet"/>
        <w:spacing w:after="40"/>
      </w:pPr>
      <w:r>
        <w:rPr>
          <w:sz w:val="20"/>
        </w:rPr>
        <w:t>For the weary: small gifts can become daily invitations to praise.</w:t>
      </w:r>
    </w:p>
    <w:p>
      <w:pPr>
        <w:pStyle w:val="ListBullet"/>
        <w:spacing w:after="40"/>
      </w:pPr>
      <w:r>
        <w:rPr>
          <w:sz w:val="20"/>
        </w:rPr>
        <w:t>For families and teachers: doctrine can be learned through song, wonder, and repeated attention.</w:t>
      </w:r>
    </w:p>
    <w:p>
      <w:pPr>
        <w:pStyle w:val="ListBullet"/>
        <w:spacing w:after="40"/>
      </w:pPr>
      <w:r>
        <w:rPr>
          <w:sz w:val="20"/>
        </w:rPr>
        <w:t>For the joyful: let delight become thanksgiving rather than mere enjoyment.</w:t>
      </w:r>
    </w:p>
    <w:p>
      <w:pPr>
        <w:pStyle w:val="ListBullet"/>
        <w:spacing w:after="40"/>
      </w:pPr>
      <w:r>
        <w:rPr>
          <w:sz w:val="20"/>
        </w:rPr>
        <w:t>For the serving church: stewardship is a response to worship, not a substitute for it.</w:t>
      </w:r>
    </w:p>
    <w:p>
      <w:pPr>
        <w:pStyle w:val="ListBullet"/>
        <w:spacing w:after="40"/>
      </w:pPr>
      <w:r>
        <w:rPr>
          <w:sz w:val="20"/>
        </w:rPr>
        <w:t>For the doubting: creation does not answer every question, but it bears witness to divine wisdom and generosity.</w:t>
      </w:r>
    </w:p>
    <w:p>
      <w:pPr>
        <w:pStyle w:val="Heading1"/>
      </w:pPr>
      <w:r>
        <w:t>Conclusion and Call to Response</w:t>
      </w:r>
    </w:p>
    <w:p>
      <w:r>
        <w:t>All Things Bright and Beautiful teaches a simple movement: see the gift, name the Giver, offer praise, and live gratefully. Invite the congregation to recover the spiritual discipline of noticing. Ask them to leave worship ready to see creation not as background scenery but as a witness to the Lord who made heaven and earth.</w:t>
      </w:r>
    </w:p>
    <w:p>
      <w:pPr>
        <w:pStyle w:val="Heading1"/>
      </w:pPr>
      <w:r>
        <w:t>Suggested Closing Prayer</w:t>
      </w:r>
    </w:p>
    <w:p>
      <w:r>
        <w:t>Lord God, maker of heaven and earth, open our eyes to your wisdom and goodness. Turn our delight into worship, our worry into trust, and our gratitude into faithful care. Through Jesus Christ our Lord. Amen.</w:t>
      </w:r>
    </w:p>
    <w:p>
      <w:pPr>
        <w:spacing w:before="120" w:after="0"/>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2D4C3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26F4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26F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2D4C31"/>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Creator of All Things Bright and Beautiful</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