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D4C31"/>
          <w:sz w:val="40"/>
        </w:rPr>
        <w:t>All Things Bright and Beautiful</w:t>
      </w:r>
    </w:p>
    <w:p>
      <w:pPr>
        <w:jc w:val="center"/>
      </w:pPr>
      <w:r>
        <w:rPr>
          <w:i/>
          <w:color w:val="585858"/>
          <w:sz w:val="20"/>
        </w:rPr>
        <w:t>Small Group Handout</w:t>
      </w:r>
    </w:p>
    <w:p>
      <w:pPr>
        <w:pStyle w:val="Heading1"/>
      </w:pPr>
      <w:r>
        <w:t>Purpose of This Study</w:t>
      </w:r>
    </w:p>
    <w:p>
      <w:r>
        <w:t>This study helps a group notice the goodness of God in creation, connect that wonder to Scripture, and respond with worship, gratitude, and wise care for God's gifts.</w:t>
      </w:r>
    </w:p>
    <w:p>
      <w:pPr>
        <w:pStyle w:val="Heading1"/>
      </w:pPr>
      <w:r>
        <w:t>Opening Reflection</w:t>
      </w:r>
    </w:p>
    <w:p>
      <w:pPr>
        <w:pStyle w:val="ListBullet"/>
        <w:spacing w:after="40"/>
      </w:pPr>
      <w:r>
        <w:rPr>
          <w:sz w:val="20"/>
        </w:rPr>
        <w:t>What part of creation most often moves you toward worship?</w:t>
      </w:r>
    </w:p>
    <w:p>
      <w:pPr>
        <w:pStyle w:val="ListBullet"/>
        <w:spacing w:after="40"/>
      </w:pPr>
      <w:r>
        <w:rPr>
          <w:sz w:val="20"/>
        </w:rPr>
        <w:t>When have ordinary things - flowers, birds, seasons, or sky - helped you remember God's goodness?</w:t>
      </w:r>
    </w:p>
    <w:p>
      <w:pPr>
        <w:pStyle w:val="ListBullet"/>
        <w:spacing w:after="40"/>
      </w:pPr>
      <w:r>
        <w:rPr>
          <w:sz w:val="20"/>
        </w:rPr>
        <w:t>How can noticing creation become more than appreciation and grow into praise?</w:t>
      </w:r>
    </w:p>
    <w:p>
      <w:pPr>
        <w:pStyle w:val="Heading1"/>
      </w:pPr>
      <w:r>
        <w:t>Brief Hymn Background</w:t>
      </w:r>
    </w:p>
    <w:p>
      <w:r>
        <w:t>Cecil Frances Alexander wrote this hymn for Hymns for Little Children, first published in 1848. The text was written to teach children and congregations to confess God as maker of heaven and earth. Alexander, a Church of Ireland hymn writer, is also remembered for hymns such as Once in Royal David's City and There Is a Green Hill Far Away.</w:t>
      </w:r>
    </w:p>
    <w:p>
      <w:r>
        <w:t>The hymn is commonly sung to ROYAL OAK, a traditional English melody. Many modern hymnals use Martin Shaw's congregational arrangement of that tune. Other tunes have also been paired with the text, including William Henry Monk's ALL THINGS BRIGHT AND BEAUTIFUL.</w:t>
      </w:r>
    </w:p>
    <w:p>
      <w:pPr>
        <w:pStyle w:val="Heading1"/>
      </w:pPr>
      <w:r>
        <w:t>Scripture Foundation</w:t>
      </w:r>
    </w:p>
    <w:p>
      <w:r>
        <w:t>Primary text: Genesis 1:31 - God saw everything that he had made, and it was very good.</w:t>
      </w:r>
    </w:p>
    <w:p>
      <w:pPr>
        <w:pStyle w:val="ListBullet"/>
        <w:spacing w:after="40"/>
      </w:pPr>
      <w:r>
        <w:rPr>
          <w:sz w:val="20"/>
        </w:rPr>
        <w:t>Psalm 104:24 - God made all things in wisdom; the earth is full of his riches.</w:t>
      </w:r>
    </w:p>
    <w:p>
      <w:pPr>
        <w:pStyle w:val="ListBullet"/>
        <w:spacing w:after="40"/>
      </w:pPr>
      <w:r>
        <w:rPr>
          <w:sz w:val="20"/>
        </w:rPr>
        <w:t>Psalm 19:1 - The heavens declare the glory of God.</w:t>
      </w:r>
    </w:p>
    <w:p>
      <w:pPr>
        <w:pStyle w:val="ListBullet"/>
        <w:spacing w:after="40"/>
      </w:pPr>
      <w:r>
        <w:rPr>
          <w:sz w:val="20"/>
        </w:rPr>
        <w:t>Matthew 6:28-29 - Jesus points to lilies as witnesses to God's care and beauty.</w:t>
      </w:r>
    </w:p>
    <w:p>
      <w:pPr>
        <w:pStyle w:val="ListBullet"/>
        <w:spacing w:after="40"/>
      </w:pPr>
      <w:r>
        <w:rPr>
          <w:sz w:val="20"/>
        </w:rPr>
        <w:t>James 1:17 - Every good and perfect gift comes from the Father of lights.</w:t>
      </w:r>
    </w:p>
    <w:p>
      <w:pPr>
        <w:pStyle w:val="Heading1"/>
      </w:pPr>
      <w:r>
        <w:t>Stanza-by-Stanza Study</w:t>
      </w:r>
    </w:p>
    <w:p>
      <w:pPr>
        <w:pStyle w:val="Heading2"/>
      </w:pPr>
      <w:r>
        <w:t>Refrain: The Creator Behind Every Gift</w:t>
      </w:r>
    </w:p>
    <w:p>
      <w:r>
        <w:t>The recurring declaration gathers many examples of created beauty and names their maker. The teaching emphasis is simple but rich: creation should lead our attention beyond itself to the Lord who made it.</w:t>
      </w:r>
    </w:p>
    <w:p>
      <w:pPr>
        <w:pStyle w:val="Heading2"/>
      </w:pPr>
      <w:r>
        <w:t>Flowers and Birds</w:t>
      </w:r>
    </w:p>
    <w:p>
      <w:r>
        <w:t>The hymn begins with small and delicate gifts. Tiny flowers and singing birds train us to see that God's glory is not limited to grand scenes; his wisdom is also displayed in what may seem ordinary.</w:t>
      </w:r>
    </w:p>
    <w:p>
      <w:pPr>
        <w:pStyle w:val="Heading2"/>
      </w:pPr>
      <w:r>
        <w:t>Mountains, Rivers, Morning, and Evening</w:t>
      </w:r>
    </w:p>
    <w:p>
      <w:r>
        <w:t>The hymn broadens our vision from small details to sweeping landscapes and daily rhythms. Creation is both varied and ordered, inviting worship through beauty, scale, and regular provision.</w:t>
      </w:r>
    </w:p>
    <w:p>
      <w:pPr>
        <w:pStyle w:val="Heading2"/>
      </w:pPr>
      <w:r>
        <w:t>Senses and Human Response</w:t>
      </w:r>
    </w:p>
    <w:p>
      <w:r>
        <w:t>By naming eyes, lips, and the ability to tell God's greatness, the hymn reminds worshipers that human faculties are gifts meant for praise, thanksgiving, and faithful witness.</w:t>
      </w:r>
    </w:p>
    <w:p>
      <w:pPr>
        <w:pStyle w:val="Heading2"/>
      </w:pPr>
      <w:r>
        <w:t>Teaching the Young and the Whole Church</w:t>
      </w:r>
    </w:p>
    <w:p>
      <w:r>
        <w:t>Though written for children, the hymn forms the whole congregation. It teaches doctrine through wonder and helps believers practice gratitude in daily life.</w:t>
      </w:r>
    </w:p>
    <w:p>
      <w:pPr>
        <w:pStyle w:val="Heading1"/>
      </w:pPr>
      <w:r>
        <w:t>Study Table</w:t>
      </w:r>
    </w:p>
    <w:tbl>
      <w:tblPr>
        <w:tblStyle w:val="TableGrid"/>
        <w:tblW w:type="auto" w:w="0"/>
        <w:jc w:val="center"/>
        <w:tblLook w:firstColumn="1" w:firstRow="1" w:lastColumn="0" w:lastRow="0" w:noHBand="0" w:noVBand="1" w:val="04A0"/>
      </w:tblPr>
      <w:tblGrid>
        <w:gridCol w:w="3504"/>
        <w:gridCol w:w="3504"/>
        <w:gridCol w:w="3504"/>
      </w:tblGrid>
      <w:tr>
        <w:tc>
          <w:tcPr>
            <w:tcW w:type="dxa" w:w="3504"/>
            <w:vAlign w:val="center"/>
            <w:shd w:fill="E6EAD8"/>
          </w:tcPr>
          <w:p>
            <w:r/>
            <w:r>
              <w:rPr>
                <w:b/>
                <w:color w:val="2D4C31"/>
                <w:sz w:val="19"/>
              </w:rPr>
              <w:t>Hymn Theme</w:t>
            </w:r>
          </w:p>
        </w:tc>
        <w:tc>
          <w:tcPr>
            <w:tcW w:type="dxa" w:w="3504"/>
            <w:vAlign w:val="center"/>
            <w:shd w:fill="E6EAD8"/>
          </w:tcPr>
          <w:p>
            <w:r/>
            <w:r>
              <w:rPr>
                <w:b/>
                <w:color w:val="2D4C31"/>
                <w:sz w:val="19"/>
              </w:rPr>
              <w:t>Scripture Connection</w:t>
            </w:r>
          </w:p>
        </w:tc>
        <w:tc>
          <w:tcPr>
            <w:tcW w:type="dxa" w:w="3504"/>
            <w:vAlign w:val="center"/>
            <w:shd w:fill="E6EAD8"/>
          </w:tcPr>
          <w:p>
            <w:r/>
            <w:r>
              <w:rPr>
                <w:b/>
                <w:color w:val="2D4C31"/>
                <w:sz w:val="19"/>
              </w:rPr>
              <w:t>Discussion Prompt</w:t>
            </w:r>
          </w:p>
        </w:tc>
      </w:tr>
      <w:tr>
        <w:tc>
          <w:tcPr>
            <w:tcW w:type="dxa" w:w="3504"/>
            <w:vAlign w:val="center"/>
          </w:tcPr>
          <w:p>
            <w:r/>
            <w:r>
              <w:rPr>
                <w:b w:val="0"/>
                <w:sz w:val="19"/>
              </w:rPr>
              <w:t>Creation is good</w:t>
            </w:r>
          </w:p>
        </w:tc>
        <w:tc>
          <w:tcPr>
            <w:tcW w:type="dxa" w:w="3504"/>
            <w:vAlign w:val="center"/>
          </w:tcPr>
          <w:p>
            <w:r/>
            <w:r>
              <w:rPr>
                <w:b w:val="0"/>
                <w:sz w:val="19"/>
              </w:rPr>
              <w:t>Genesis 1:31</w:t>
            </w:r>
          </w:p>
        </w:tc>
        <w:tc>
          <w:tcPr>
            <w:tcW w:type="dxa" w:w="3504"/>
            <w:vAlign w:val="center"/>
          </w:tcPr>
          <w:p>
            <w:r/>
            <w:r>
              <w:rPr>
                <w:b w:val="0"/>
                <w:sz w:val="19"/>
              </w:rPr>
              <w:t>How does this change the way we see the physical world?</w:t>
            </w:r>
          </w:p>
        </w:tc>
      </w:tr>
      <w:tr>
        <w:tc>
          <w:tcPr>
            <w:tcW w:type="dxa" w:w="3504"/>
            <w:vAlign w:val="center"/>
          </w:tcPr>
          <w:p>
            <w:r/>
            <w:r>
              <w:rPr>
                <w:b w:val="0"/>
                <w:sz w:val="19"/>
              </w:rPr>
              <w:t>Creation displays wisdom</w:t>
            </w:r>
          </w:p>
        </w:tc>
        <w:tc>
          <w:tcPr>
            <w:tcW w:type="dxa" w:w="3504"/>
            <w:vAlign w:val="center"/>
          </w:tcPr>
          <w:p>
            <w:r/>
            <w:r>
              <w:rPr>
                <w:b w:val="0"/>
                <w:sz w:val="19"/>
              </w:rPr>
              <w:t>Psalm 104:24</w:t>
            </w:r>
          </w:p>
        </w:tc>
        <w:tc>
          <w:tcPr>
            <w:tcW w:type="dxa" w:w="3504"/>
            <w:vAlign w:val="center"/>
          </w:tcPr>
          <w:p>
            <w:r/>
            <w:r>
              <w:rPr>
                <w:b w:val="0"/>
                <w:sz w:val="19"/>
              </w:rPr>
              <w:t>What details in creation reveal order, beauty, or care?</w:t>
            </w:r>
          </w:p>
        </w:tc>
      </w:tr>
      <w:tr>
        <w:tc>
          <w:tcPr>
            <w:tcW w:type="dxa" w:w="3504"/>
            <w:vAlign w:val="center"/>
          </w:tcPr>
          <w:p>
            <w:r/>
            <w:r>
              <w:rPr>
                <w:b w:val="0"/>
                <w:sz w:val="19"/>
              </w:rPr>
              <w:t>Creation declares glory</w:t>
            </w:r>
          </w:p>
        </w:tc>
        <w:tc>
          <w:tcPr>
            <w:tcW w:type="dxa" w:w="3504"/>
            <w:vAlign w:val="center"/>
          </w:tcPr>
          <w:p>
            <w:r/>
            <w:r>
              <w:rPr>
                <w:b w:val="0"/>
                <w:sz w:val="19"/>
              </w:rPr>
              <w:t>Psalm 19:1</w:t>
            </w:r>
          </w:p>
        </w:tc>
        <w:tc>
          <w:tcPr>
            <w:tcW w:type="dxa" w:w="3504"/>
            <w:vAlign w:val="center"/>
          </w:tcPr>
          <w:p>
            <w:r/>
            <w:r>
              <w:rPr>
                <w:b w:val="0"/>
                <w:sz w:val="19"/>
              </w:rPr>
              <w:t>How does beauty become a call to worship?</w:t>
            </w:r>
          </w:p>
        </w:tc>
      </w:tr>
      <w:tr>
        <w:tc>
          <w:tcPr>
            <w:tcW w:type="dxa" w:w="3504"/>
            <w:vAlign w:val="center"/>
          </w:tcPr>
          <w:p>
            <w:r/>
            <w:r>
              <w:rPr>
                <w:b w:val="0"/>
                <w:sz w:val="19"/>
              </w:rPr>
              <w:t>Creation teaches trust</w:t>
            </w:r>
          </w:p>
        </w:tc>
        <w:tc>
          <w:tcPr>
            <w:tcW w:type="dxa" w:w="3504"/>
            <w:vAlign w:val="center"/>
          </w:tcPr>
          <w:p>
            <w:r/>
            <w:r>
              <w:rPr>
                <w:b w:val="0"/>
                <w:sz w:val="19"/>
              </w:rPr>
              <w:t>Matthew 6:28-29</w:t>
            </w:r>
          </w:p>
        </w:tc>
        <w:tc>
          <w:tcPr>
            <w:tcW w:type="dxa" w:w="3504"/>
            <w:vAlign w:val="center"/>
          </w:tcPr>
          <w:p>
            <w:r/>
            <w:r>
              <w:rPr>
                <w:b w:val="0"/>
                <w:sz w:val="19"/>
              </w:rPr>
              <w:t>What anxieties can be answered by remembering God's care?</w:t>
            </w:r>
          </w:p>
        </w:tc>
      </w:tr>
      <w:tr>
        <w:tc>
          <w:tcPr>
            <w:tcW w:type="dxa" w:w="3504"/>
            <w:vAlign w:val="center"/>
          </w:tcPr>
          <w:p>
            <w:r/>
            <w:r>
              <w:rPr>
                <w:b w:val="0"/>
                <w:sz w:val="19"/>
              </w:rPr>
              <w:t>Creation calls for gratitude</w:t>
            </w:r>
          </w:p>
        </w:tc>
        <w:tc>
          <w:tcPr>
            <w:tcW w:type="dxa" w:w="3504"/>
            <w:vAlign w:val="center"/>
          </w:tcPr>
          <w:p>
            <w:r/>
            <w:r>
              <w:rPr>
                <w:b w:val="0"/>
                <w:sz w:val="19"/>
              </w:rPr>
              <w:t>James 1:17</w:t>
            </w:r>
          </w:p>
        </w:tc>
        <w:tc>
          <w:tcPr>
            <w:tcW w:type="dxa" w:w="3504"/>
            <w:vAlign w:val="center"/>
          </w:tcPr>
          <w:p>
            <w:r/>
            <w:r>
              <w:rPr>
                <w:b w:val="0"/>
                <w:sz w:val="19"/>
              </w:rPr>
              <w:t>Which gifts have you been taking for granted?</w:t>
            </w:r>
          </w:p>
        </w:tc>
      </w:tr>
      <w:tr>
        <w:tc>
          <w:tcPr>
            <w:tcW w:type="dxa" w:w="3504"/>
            <w:vAlign w:val="center"/>
          </w:tcPr>
          <w:p>
            <w:r/>
            <w:r>
              <w:rPr>
                <w:b w:val="0"/>
                <w:sz w:val="19"/>
              </w:rPr>
              <w:t>Creation invites care</w:t>
            </w:r>
          </w:p>
        </w:tc>
        <w:tc>
          <w:tcPr>
            <w:tcW w:type="dxa" w:w="3504"/>
            <w:vAlign w:val="center"/>
          </w:tcPr>
          <w:p>
            <w:r/>
            <w:r>
              <w:rPr>
                <w:b w:val="0"/>
                <w:sz w:val="19"/>
              </w:rPr>
              <w:t>Genesis 1; Psalm 24:1</w:t>
            </w:r>
          </w:p>
        </w:tc>
        <w:tc>
          <w:tcPr>
            <w:tcW w:type="dxa" w:w="3504"/>
            <w:vAlign w:val="center"/>
          </w:tcPr>
          <w:p>
            <w:r/>
            <w:r>
              <w:rPr>
                <w:b w:val="0"/>
                <w:sz w:val="19"/>
              </w:rPr>
              <w:t>How can gratitude lead to responsible stewardship?</w:t>
            </w:r>
          </w:p>
        </w:tc>
      </w:tr>
    </w:tbl>
    <w:p>
      <w:pPr>
        <w:pStyle w:val="Heading1"/>
      </w:pPr>
      <w:r>
        <w:t>Discussion Questions</w:t>
      </w:r>
    </w:p>
    <w:p>
      <w:pPr>
        <w:pStyle w:val="ListNumber"/>
        <w:spacing w:after="40"/>
      </w:pPr>
      <w:r>
        <w:rPr>
          <w:sz w:val="20"/>
        </w:rPr>
        <w:t>What does the hymn teach about God before it asks anything of us?</w:t>
      </w:r>
    </w:p>
    <w:p>
      <w:pPr>
        <w:pStyle w:val="ListNumber"/>
        <w:spacing w:after="40"/>
      </w:pPr>
      <w:r>
        <w:rPr>
          <w:sz w:val="20"/>
        </w:rPr>
        <w:t>Why might a children's hymn be one of the church's strongest tools for teaching doctrine?</w:t>
      </w:r>
    </w:p>
    <w:p>
      <w:pPr>
        <w:pStyle w:val="ListNumber"/>
        <w:spacing w:after="40"/>
      </w:pPr>
      <w:r>
        <w:rPr>
          <w:sz w:val="20"/>
        </w:rPr>
        <w:t>How do Psalm 19 and Psalm 104 deepen the hymn's meaning?</w:t>
      </w:r>
    </w:p>
    <w:p>
      <w:pPr>
        <w:pStyle w:val="ListNumber"/>
        <w:spacing w:after="40"/>
      </w:pPr>
      <w:r>
        <w:rPr>
          <w:sz w:val="20"/>
        </w:rPr>
        <w:t>What is the difference between admiring nature and worshiping the Creator?</w:t>
      </w:r>
    </w:p>
    <w:p>
      <w:pPr>
        <w:pStyle w:val="ListNumber"/>
        <w:spacing w:after="40"/>
      </w:pPr>
      <w:r>
        <w:rPr>
          <w:sz w:val="20"/>
        </w:rPr>
        <w:t>Where do you need to recover gratitude for ordinary gifts?</w:t>
      </w:r>
    </w:p>
    <w:p>
      <w:pPr>
        <w:pStyle w:val="ListNumber"/>
        <w:spacing w:after="40"/>
      </w:pPr>
      <w:r>
        <w:rPr>
          <w:sz w:val="20"/>
        </w:rPr>
        <w:t>How should Christian praise shape our care for the created world?</w:t>
      </w:r>
    </w:p>
    <w:p>
      <w:pPr>
        <w:pStyle w:val="ListNumber"/>
        <w:spacing w:after="40"/>
      </w:pPr>
      <w:r>
        <w:rPr>
          <w:sz w:val="20"/>
        </w:rPr>
        <w:t>How can this hymn help families, children, and adults learn to worship together?</w:t>
      </w:r>
    </w:p>
    <w:p>
      <w:pPr>
        <w:pStyle w:val="ListNumber"/>
        <w:spacing w:after="40"/>
      </w:pPr>
      <w:r>
        <w:rPr>
          <w:sz w:val="20"/>
        </w:rPr>
        <w:t>What one habit could help you notice God's gifts this week?</w:t>
      </w:r>
    </w:p>
    <w:p>
      <w:pPr>
        <w:pStyle w:val="Heading1"/>
      </w:pPr>
      <w:r>
        <w:t>Practice This Week</w:t>
      </w:r>
    </w:p>
    <w:p>
      <w:pPr>
        <w:pStyle w:val="ListBullet"/>
        <w:spacing w:after="40"/>
      </w:pPr>
      <w:r>
        <w:rPr>
          <w:sz w:val="20"/>
        </w:rPr>
        <w:t>Read Psalm 104 slowly and list five gifts of creation that lead you to worship.</w:t>
      </w:r>
    </w:p>
    <w:p>
      <w:pPr>
        <w:pStyle w:val="ListBullet"/>
        <w:spacing w:after="40"/>
      </w:pPr>
      <w:r>
        <w:rPr>
          <w:sz w:val="20"/>
        </w:rPr>
        <w:t>Take a short prayer walk and turn three observations into praise.</w:t>
      </w:r>
    </w:p>
    <w:p>
      <w:pPr>
        <w:pStyle w:val="ListBullet"/>
        <w:spacing w:after="40"/>
      </w:pPr>
      <w:r>
        <w:rPr>
          <w:sz w:val="20"/>
        </w:rPr>
        <w:t>Thank God specifically for one small created thing you often overlook.</w:t>
      </w:r>
    </w:p>
    <w:p>
      <w:pPr>
        <w:pStyle w:val="ListBullet"/>
        <w:spacing w:after="40"/>
      </w:pPr>
      <w:r>
        <w:rPr>
          <w:sz w:val="20"/>
        </w:rPr>
        <w:t>Choose one act of stewardship as a response to gratitude.</w:t>
      </w:r>
    </w:p>
    <w:p>
      <w:pPr>
        <w:pStyle w:val="ListBullet"/>
        <w:spacing w:after="40"/>
      </w:pPr>
      <w:r>
        <w:rPr>
          <w:sz w:val="20"/>
        </w:rPr>
        <w:t>Teach a child, student, or friend to connect a created gift with praise to God.</w:t>
      </w:r>
    </w:p>
    <w:p>
      <w:pPr>
        <w:pStyle w:val="Heading1"/>
      </w:pPr>
      <w:r>
        <w:t>Optional Leader Notes</w:t>
      </w:r>
    </w:p>
    <w:p>
      <w:r>
        <w:t>Keep the discussion centered on God as Creator rather than on nature as an end in itself. Encourage participants to move from seeing, to thanking, to worshiping, to caring. When speaking with children, let them name examples of created beauty before offering theological explanation.</w:t>
      </w:r>
    </w:p>
    <w:p>
      <w:pPr>
        <w:pStyle w:val="Heading1"/>
      </w:pPr>
      <w:r>
        <w:t>Closing Prayer</w:t>
      </w:r>
    </w:p>
    <w:p>
      <w:r>
        <w:t>Creator God, you have made all things in wisdom and goodness. Open our eyes to notice your gifts, our lips to praise your name, and our hands to care for what you have made. Teach us to receive creation with wonder and to worship you with grateful hearts. Amen.</w:t>
      </w:r>
    </w:p>
    <w:p>
      <w:pPr>
        <w:spacing w:before="120" w:after="0"/>
      </w:pPr>
      <w:r>
        <w:rPr>
          <w:color w:val="5A5A5A"/>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2D4C31"/>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526F4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526F4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2D4C31"/>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Things Bright and Beautiful</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