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For the Fruits of This Creation</w:t>
      </w:r>
    </w:p>
    <w:p>
      <w:pPr>
        <w:jc w:val="center"/>
      </w:pPr>
      <w:r>
        <w:rPr>
          <w:rFonts w:ascii="Aptos" w:hAnsi="Aptos"/>
          <w:i/>
          <w:color w:val="5C604B"/>
          <w:sz w:val="21"/>
        </w:rPr>
        <w:t>Small Group Handout: Gratitude that becomes generosity</w:t>
      </w:r>
    </w:p>
    <w:p/>
    <w:p>
      <w:pPr>
        <w:pStyle w:val="Heading1"/>
      </w:pPr>
      <w:r>
        <w:t>Purpose of the Study</w:t>
      </w:r>
    </w:p>
    <w:p>
      <w:pPr>
        <w:spacing w:after="60"/>
      </w:pPr>
      <w:r>
        <w:t>This study helps a group receive God’s gifts with gratitude and consider how Christian thanksgiving becomes stewardship, justice, and neighborly care.</w:t>
      </w:r>
    </w:p>
    <w:p>
      <w:pPr>
        <w:pStyle w:val="Heading1"/>
      </w:pPr>
      <w:r>
        <w:t>Opening Reflection</w:t>
      </w:r>
    </w:p>
    <w:p>
      <w:pPr>
        <w:pStyle w:val="ListBullet"/>
        <w:spacing w:after="20"/>
      </w:pPr>
      <w:r>
        <w:rPr>
          <w:rFonts w:ascii="Aptos" w:hAnsi="Aptos"/>
          <w:sz w:val="18"/>
        </w:rPr>
        <w:t>What ordinary provision have you recently received without pausing to thank God?</w:t>
      </w:r>
    </w:p>
    <w:p>
      <w:pPr>
        <w:pStyle w:val="ListBullet"/>
        <w:spacing w:after="20"/>
      </w:pPr>
      <w:r>
        <w:rPr>
          <w:rFonts w:ascii="Aptos" w:hAnsi="Aptos"/>
          <w:sz w:val="18"/>
        </w:rPr>
        <w:t>When has a shared meal or act of generosity helped you see God’s care?</w:t>
      </w:r>
    </w:p>
    <w:p>
      <w:pPr>
        <w:pStyle w:val="ListBullet"/>
        <w:spacing w:after="20"/>
      </w:pPr>
      <w:r>
        <w:rPr>
          <w:rFonts w:ascii="Aptos" w:hAnsi="Aptos"/>
          <w:sz w:val="18"/>
        </w:rPr>
        <w:t>What makes thanksgiving feel sincere rather than merely seasonal?</w:t>
      </w:r>
    </w:p>
    <w:p>
      <w:pPr>
        <w:pStyle w:val="Heading1"/>
      </w:pPr>
      <w:r>
        <w:t>Brief Hymn Background</w:t>
      </w:r>
    </w:p>
    <w:p>
      <w:r>
        <w:rPr>
          <w:b/>
        </w:rPr>
        <w:t xml:space="preserve">Frederick Pratt Green </w:t>
      </w:r>
      <w:r>
        <w:t xml:space="preserve">wrote this modern harvest hymn in 1970. Green was an English Methodist minister and poet whose texts often joined worship with discipleship and social responsibility. The hymn is often sung to </w:t>
      </w:r>
      <w:r>
        <w:rPr>
          <w:i/>
        </w:rPr>
        <w:t>EAST ACKLAM</w:t>
      </w:r>
      <w:r>
        <w:t xml:space="preserve"> by Francis Alan Jackson, and some congregations use the Welsh tune </w:t>
      </w:r>
      <w:r>
        <w:rPr>
          <w:i/>
        </w:rPr>
        <w:t>AR HYD Y NOS</w:t>
      </w:r>
      <w:r>
        <w:t>. The text gives thanks for creation’s fruitfulness, then presses the church toward generosity, fair labor, and care for neighbors in need.</w:t>
      </w:r>
    </w:p>
    <w:p>
      <w:pPr>
        <w:pStyle w:val="Heading1"/>
      </w:pPr>
      <w:r>
        <w:t>Primary Scripture and Supporting Passages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shd w:fill="5B7637"/>
          </w:tcPr>
          <w:p>
            <w:r/>
            <w:r>
              <w:rPr>
                <w:rFonts w:ascii="Aptos" w:hAnsi="Aptos"/>
                <w:b/>
                <w:color w:val="FFFFFF"/>
                <w:sz w:val="18"/>
              </w:rPr>
              <w:t>Passage</w:t>
            </w:r>
          </w:p>
        </w:tc>
        <w:tc>
          <w:tcPr>
            <w:tcW w:type="dxa" w:w="5184"/>
            <w:shd w:fill="5B7637"/>
          </w:tcPr>
          <w:p>
            <w:r/>
            <w:r>
              <w:rPr>
                <w:rFonts w:ascii="Aptos" w:hAnsi="Aptos"/>
                <w:b/>
                <w:color w:val="FFFFFF"/>
                <w:sz w:val="18"/>
              </w:rPr>
              <w:t>Connection</w:t>
            </w:r>
          </w:p>
        </w:tc>
      </w:tr>
      <w:tr>
        <w:tc>
          <w:tcPr>
            <w:tcW w:type="dxa" w:w="5184"/>
          </w:tcPr>
          <w:p>
            <w:r/>
            <w:r>
              <w:rPr>
                <w:rFonts w:ascii="Aptos" w:hAnsi="Aptos"/>
                <w:b/>
                <w:color w:val="263624"/>
                <w:sz w:val="18"/>
              </w:rPr>
              <w:t>Psalm 65:9-13</w:t>
            </w:r>
          </w:p>
        </w:tc>
        <w:tc>
          <w:tcPr>
            <w:tcW w:type="dxa" w:w="5184"/>
          </w:tcPr>
          <w:p>
            <w:r/>
            <w:r>
              <w:rPr>
                <w:rFonts w:ascii="Aptos" w:hAnsi="Aptos"/>
                <w:b w:val="0"/>
                <w:color w:val="333333"/>
                <w:sz w:val="18"/>
              </w:rPr>
              <w:t>God waters the earth and crowns the year with abundance.</w:t>
            </w:r>
          </w:p>
        </w:tc>
      </w:tr>
      <w:tr>
        <w:tc>
          <w:tcPr>
            <w:tcW w:type="dxa" w:w="5184"/>
          </w:tcPr>
          <w:p>
            <w:r/>
            <w:r>
              <w:rPr>
                <w:rFonts w:ascii="Aptos" w:hAnsi="Aptos"/>
                <w:b/>
                <w:color w:val="263624"/>
                <w:sz w:val="18"/>
              </w:rPr>
              <w:t>Genesis 1:29-31</w:t>
            </w:r>
          </w:p>
        </w:tc>
        <w:tc>
          <w:tcPr>
            <w:tcW w:type="dxa" w:w="5184"/>
          </w:tcPr>
          <w:p>
            <w:r/>
            <w:r>
              <w:rPr>
                <w:rFonts w:ascii="Aptos" w:hAnsi="Aptos"/>
                <w:b w:val="0"/>
                <w:color w:val="333333"/>
                <w:sz w:val="18"/>
              </w:rPr>
              <w:t>Creation’s fruitfulness belongs to God’s good design.</w:t>
            </w:r>
          </w:p>
        </w:tc>
      </w:tr>
      <w:tr>
        <w:tc>
          <w:tcPr>
            <w:tcW w:type="dxa" w:w="5184"/>
          </w:tcPr>
          <w:p>
            <w:r/>
            <w:r>
              <w:rPr>
                <w:rFonts w:ascii="Aptos" w:hAnsi="Aptos"/>
                <w:b/>
                <w:color w:val="263624"/>
                <w:sz w:val="18"/>
              </w:rPr>
              <w:t>2 Corinthians 9:6-15</w:t>
            </w:r>
          </w:p>
        </w:tc>
        <w:tc>
          <w:tcPr>
            <w:tcW w:type="dxa" w:w="5184"/>
          </w:tcPr>
          <w:p>
            <w:r/>
            <w:r>
              <w:rPr>
                <w:rFonts w:ascii="Aptos" w:hAnsi="Aptos"/>
                <w:b w:val="0"/>
                <w:color w:val="333333"/>
                <w:sz w:val="18"/>
              </w:rPr>
              <w:t>Generosity becomes a harvest of righteousness and thanksgiving.</w:t>
            </w:r>
          </w:p>
        </w:tc>
      </w:tr>
      <w:tr>
        <w:tc>
          <w:tcPr>
            <w:tcW w:type="dxa" w:w="5184"/>
          </w:tcPr>
          <w:p>
            <w:r/>
            <w:r>
              <w:rPr>
                <w:rFonts w:ascii="Aptos" w:hAnsi="Aptos"/>
                <w:b/>
                <w:color w:val="263624"/>
                <w:sz w:val="18"/>
              </w:rPr>
              <w:t>Matthew 25:35-40</w:t>
            </w:r>
          </w:p>
        </w:tc>
        <w:tc>
          <w:tcPr>
            <w:tcW w:type="dxa" w:w="5184"/>
          </w:tcPr>
          <w:p>
            <w:r/>
            <w:r>
              <w:rPr>
                <w:rFonts w:ascii="Aptos" w:hAnsi="Aptos"/>
                <w:b w:val="0"/>
                <w:color w:val="333333"/>
                <w:sz w:val="18"/>
              </w:rPr>
              <w:t>Care for the hungry is service to Christ.</w:t>
            </w:r>
          </w:p>
        </w:tc>
      </w:tr>
      <w:tr>
        <w:tc>
          <w:tcPr>
            <w:tcW w:type="dxa" w:w="5184"/>
          </w:tcPr>
          <w:p>
            <w:r/>
            <w:r>
              <w:rPr>
                <w:rFonts w:ascii="Aptos" w:hAnsi="Aptos"/>
                <w:b/>
                <w:color w:val="263624"/>
                <w:sz w:val="18"/>
              </w:rPr>
              <w:t>James 1:17</w:t>
            </w:r>
          </w:p>
        </w:tc>
        <w:tc>
          <w:tcPr>
            <w:tcW w:type="dxa" w:w="5184"/>
          </w:tcPr>
          <w:p>
            <w:r/>
            <w:r>
              <w:rPr>
                <w:rFonts w:ascii="Aptos" w:hAnsi="Aptos"/>
                <w:b w:val="0"/>
                <w:color w:val="333333"/>
                <w:sz w:val="18"/>
              </w:rPr>
              <w:t>Every good gift comes from the Father of lights.</w:t>
            </w:r>
          </w:p>
        </w:tc>
      </w:tr>
    </w:tbl>
    <w:p>
      <w:pPr>
        <w:pStyle w:val="Heading1"/>
      </w:pPr>
      <w:r>
        <w:t>Hymn-Section Study</w:t>
      </w:r>
    </w:p>
    <w:p>
      <w:pPr>
        <w:pStyle w:val="Heading2"/>
      </w:pPr>
      <w:r>
        <w:t>Creation’s Gifts</w:t>
      </w:r>
    </w:p>
    <w:p>
      <w:pPr>
        <w:spacing w:after="40"/>
      </w:pPr>
      <w:r>
        <w:t>The hymn begins with gratitude for harvest, food, and the visible abundance of the earth. The opening movement teaches us to receive before we possess, and to thank God before we consume.</w:t>
      </w:r>
    </w:p>
    <w:p>
      <w:pPr>
        <w:pStyle w:val="Heading2"/>
      </w:pPr>
      <w:r>
        <w:t>Shared Labor and Neighborly Care</w:t>
      </w:r>
    </w:p>
    <w:p>
      <w:pPr>
        <w:spacing w:after="40"/>
      </w:pPr>
      <w:r>
        <w:t>The middle movement connects thanksgiving with work, justice, and care for those who lack what others enjoy. Gratitude that never reaches the hungry has stopped short of Christian love.</w:t>
      </w:r>
    </w:p>
    <w:p>
      <w:pPr>
        <w:pStyle w:val="Heading2"/>
      </w:pPr>
      <w:r>
        <w:t>The Spirit’s Harvest</w:t>
      </w:r>
    </w:p>
    <w:p>
      <w:pPr>
        <w:spacing w:after="40"/>
      </w:pPr>
      <w:r>
        <w:t>The final movement expands harvest beyond fields and food. God’s grace produces goodness, love, mercy, and the surprising fruit of lives shaped by the Spirit.</w:t>
      </w:r>
    </w:p>
    <w:p>
      <w:pPr>
        <w:pStyle w:val="Heading1"/>
      </w:pPr>
      <w:r>
        <w:t>Study Table</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shd w:fill="884C1F"/>
          </w:tcPr>
          <w:p>
            <w:r/>
            <w:r>
              <w:rPr>
                <w:rFonts w:ascii="Aptos" w:hAnsi="Aptos"/>
                <w:b/>
                <w:color w:val="FFFFFF"/>
                <w:sz w:val="18"/>
              </w:rPr>
              <w:t>Hymn Theme</w:t>
            </w:r>
          </w:p>
        </w:tc>
        <w:tc>
          <w:tcPr>
            <w:tcW w:type="dxa" w:w="3456"/>
            <w:shd w:fill="884C1F"/>
          </w:tcPr>
          <w:p>
            <w:r/>
            <w:r>
              <w:rPr>
                <w:rFonts w:ascii="Aptos" w:hAnsi="Aptos"/>
                <w:b/>
                <w:color w:val="FFFFFF"/>
                <w:sz w:val="18"/>
              </w:rPr>
              <w:t>Scripture Connection</w:t>
            </w:r>
          </w:p>
        </w:tc>
        <w:tc>
          <w:tcPr>
            <w:tcW w:type="dxa" w:w="3456"/>
            <w:shd w:fill="884C1F"/>
          </w:tcPr>
          <w:p>
            <w:r/>
            <w:r>
              <w:rPr>
                <w:rFonts w:ascii="Aptos" w:hAnsi="Aptos"/>
                <w:b/>
                <w:color w:val="FFFFFF"/>
                <w:sz w:val="18"/>
              </w:rPr>
              <w:t>Discussion Prompt</w:t>
            </w:r>
          </w:p>
        </w:tc>
      </w:tr>
      <w:tr>
        <w:tc>
          <w:tcPr>
            <w:tcW w:type="dxa" w:w="3456"/>
          </w:tcPr>
          <w:p>
            <w:r/>
            <w:r>
              <w:rPr>
                <w:rFonts w:ascii="Aptos" w:hAnsi="Aptos"/>
                <w:b/>
                <w:color w:val="263624"/>
                <w:sz w:val="18"/>
              </w:rPr>
              <w:t>Creation as gift</w:t>
            </w:r>
          </w:p>
        </w:tc>
        <w:tc>
          <w:tcPr>
            <w:tcW w:type="dxa" w:w="3456"/>
          </w:tcPr>
          <w:p>
            <w:r/>
            <w:r>
              <w:rPr>
                <w:rFonts w:ascii="Aptos" w:hAnsi="Aptos"/>
                <w:b w:val="0"/>
                <w:color w:val="333333"/>
                <w:sz w:val="18"/>
              </w:rPr>
              <w:t>Genesis 1; James 1:17</w:t>
            </w:r>
          </w:p>
        </w:tc>
        <w:tc>
          <w:tcPr>
            <w:tcW w:type="dxa" w:w="3456"/>
          </w:tcPr>
          <w:p>
            <w:r/>
            <w:r>
              <w:rPr>
                <w:rFonts w:ascii="Aptos" w:hAnsi="Aptos"/>
                <w:b w:val="0"/>
                <w:color w:val="333333"/>
                <w:sz w:val="18"/>
              </w:rPr>
              <w:t>How does gratitude change the way we use what God gives?</w:t>
            </w:r>
          </w:p>
        </w:tc>
      </w:tr>
      <w:tr>
        <w:tc>
          <w:tcPr>
            <w:tcW w:type="dxa" w:w="3456"/>
          </w:tcPr>
          <w:p>
            <w:r/>
            <w:r>
              <w:rPr>
                <w:rFonts w:ascii="Aptos" w:hAnsi="Aptos"/>
                <w:b/>
                <w:color w:val="263624"/>
                <w:sz w:val="18"/>
              </w:rPr>
              <w:t>Harvest thanksgiving</w:t>
            </w:r>
          </w:p>
        </w:tc>
        <w:tc>
          <w:tcPr>
            <w:tcW w:type="dxa" w:w="3456"/>
          </w:tcPr>
          <w:p>
            <w:r/>
            <w:r>
              <w:rPr>
                <w:rFonts w:ascii="Aptos" w:hAnsi="Aptos"/>
                <w:b w:val="0"/>
                <w:color w:val="333333"/>
                <w:sz w:val="18"/>
              </w:rPr>
              <w:t>Psalm 65</w:t>
            </w:r>
          </w:p>
        </w:tc>
        <w:tc>
          <w:tcPr>
            <w:tcW w:type="dxa" w:w="3456"/>
          </w:tcPr>
          <w:p>
            <w:r/>
            <w:r>
              <w:rPr>
                <w:rFonts w:ascii="Aptos" w:hAnsi="Aptos"/>
                <w:b w:val="0"/>
                <w:color w:val="333333"/>
                <w:sz w:val="18"/>
              </w:rPr>
              <w:t>Where do you see God’s bounty in ordinary life?</w:t>
            </w:r>
          </w:p>
        </w:tc>
      </w:tr>
      <w:tr>
        <w:tc>
          <w:tcPr>
            <w:tcW w:type="dxa" w:w="3456"/>
          </w:tcPr>
          <w:p>
            <w:r/>
            <w:r>
              <w:rPr>
                <w:rFonts w:ascii="Aptos" w:hAnsi="Aptos"/>
                <w:b/>
                <w:color w:val="263624"/>
                <w:sz w:val="18"/>
              </w:rPr>
              <w:t>Generosity</w:t>
            </w:r>
          </w:p>
        </w:tc>
        <w:tc>
          <w:tcPr>
            <w:tcW w:type="dxa" w:w="3456"/>
          </w:tcPr>
          <w:p>
            <w:r/>
            <w:r>
              <w:rPr>
                <w:rFonts w:ascii="Aptos" w:hAnsi="Aptos"/>
                <w:b w:val="0"/>
                <w:color w:val="333333"/>
                <w:sz w:val="18"/>
              </w:rPr>
              <w:t>2 Corinthians 9</w:t>
            </w:r>
          </w:p>
        </w:tc>
        <w:tc>
          <w:tcPr>
            <w:tcW w:type="dxa" w:w="3456"/>
          </w:tcPr>
          <w:p>
            <w:r/>
            <w:r>
              <w:rPr>
                <w:rFonts w:ascii="Aptos" w:hAnsi="Aptos"/>
                <w:b w:val="0"/>
                <w:color w:val="333333"/>
                <w:sz w:val="18"/>
              </w:rPr>
              <w:t>What would cheerful generosity look like for our group?</w:t>
            </w:r>
          </w:p>
        </w:tc>
      </w:tr>
      <w:tr>
        <w:tc>
          <w:tcPr>
            <w:tcW w:type="dxa" w:w="3456"/>
          </w:tcPr>
          <w:p>
            <w:r/>
            <w:r>
              <w:rPr>
                <w:rFonts w:ascii="Aptos" w:hAnsi="Aptos"/>
                <w:b/>
                <w:color w:val="263624"/>
                <w:sz w:val="18"/>
              </w:rPr>
              <w:t>Care for the hungry</w:t>
            </w:r>
          </w:p>
        </w:tc>
        <w:tc>
          <w:tcPr>
            <w:tcW w:type="dxa" w:w="3456"/>
          </w:tcPr>
          <w:p>
            <w:r/>
            <w:r>
              <w:rPr>
                <w:rFonts w:ascii="Aptos" w:hAnsi="Aptos"/>
                <w:b w:val="0"/>
                <w:color w:val="333333"/>
                <w:sz w:val="18"/>
              </w:rPr>
              <w:t>Matthew 25</w:t>
            </w:r>
          </w:p>
        </w:tc>
        <w:tc>
          <w:tcPr>
            <w:tcW w:type="dxa" w:w="3456"/>
          </w:tcPr>
          <w:p>
            <w:r/>
            <w:r>
              <w:rPr>
                <w:rFonts w:ascii="Aptos" w:hAnsi="Aptos"/>
                <w:b w:val="0"/>
                <w:color w:val="333333"/>
                <w:sz w:val="18"/>
              </w:rPr>
              <w:t>Who near us needs practical care?</w:t>
            </w:r>
          </w:p>
        </w:tc>
      </w:tr>
      <w:tr>
        <w:tc>
          <w:tcPr>
            <w:tcW w:type="dxa" w:w="3456"/>
          </w:tcPr>
          <w:p>
            <w:r/>
            <w:r>
              <w:rPr>
                <w:rFonts w:ascii="Aptos" w:hAnsi="Aptos"/>
                <w:b/>
                <w:color w:val="263624"/>
                <w:sz w:val="18"/>
              </w:rPr>
              <w:t>Spiritual fruit</w:t>
            </w:r>
          </w:p>
        </w:tc>
        <w:tc>
          <w:tcPr>
            <w:tcW w:type="dxa" w:w="3456"/>
          </w:tcPr>
          <w:p>
            <w:r/>
            <w:r>
              <w:rPr>
                <w:rFonts w:ascii="Aptos" w:hAnsi="Aptos"/>
                <w:b w:val="0"/>
                <w:color w:val="333333"/>
                <w:sz w:val="18"/>
              </w:rPr>
              <w:t>Galatians 5:22-23</w:t>
            </w:r>
          </w:p>
        </w:tc>
        <w:tc>
          <w:tcPr>
            <w:tcW w:type="dxa" w:w="3456"/>
          </w:tcPr>
          <w:p>
            <w:r/>
            <w:r>
              <w:rPr>
                <w:rFonts w:ascii="Aptos" w:hAnsi="Aptos"/>
                <w:b w:val="0"/>
                <w:color w:val="333333"/>
                <w:sz w:val="18"/>
              </w:rPr>
              <w:t>What fruit of the Spirit would make our thanksgiving more visible?</w:t>
            </w:r>
          </w:p>
        </w:tc>
      </w:tr>
    </w:tbl>
    <w:p>
      <w:pPr>
        <w:pStyle w:val="Heading1"/>
      </w:pPr>
      <w:r>
        <w:t>Discussion Questions</w:t>
      </w:r>
    </w:p>
    <w:p>
      <w:pPr>
        <w:pStyle w:val="ListBullet"/>
        <w:spacing w:after="20"/>
      </w:pPr>
      <w:r>
        <w:rPr>
          <w:rFonts w:ascii="Aptos" w:hAnsi="Aptos"/>
          <w:sz w:val="18"/>
        </w:rPr>
        <w:t>What is the difference between enjoying creation and receiving creation as God’s gift?</w:t>
      </w:r>
    </w:p>
    <w:p>
      <w:pPr>
        <w:pStyle w:val="ListBullet"/>
        <w:spacing w:after="20"/>
      </w:pPr>
      <w:r>
        <w:rPr>
          <w:rFonts w:ascii="Aptos" w:hAnsi="Aptos"/>
          <w:sz w:val="18"/>
        </w:rPr>
        <w:t>How does Psalm 65 correct a self-sufficient view of harvest and provision?</w:t>
      </w:r>
    </w:p>
    <w:p>
      <w:pPr>
        <w:pStyle w:val="ListBullet"/>
        <w:spacing w:after="20"/>
      </w:pPr>
      <w:r>
        <w:rPr>
          <w:rFonts w:ascii="Aptos" w:hAnsi="Aptos"/>
          <w:sz w:val="18"/>
        </w:rPr>
        <w:t>Why should thanksgiving lead naturally to generosity?</w:t>
      </w:r>
    </w:p>
    <w:p>
      <w:pPr>
        <w:pStyle w:val="ListBullet"/>
        <w:spacing w:after="20"/>
      </w:pPr>
      <w:r>
        <w:rPr>
          <w:rFonts w:ascii="Aptos" w:hAnsi="Aptos"/>
          <w:sz w:val="18"/>
        </w:rPr>
        <w:t>How can a congregation celebrate abundance without ignoring hunger?</w:t>
      </w:r>
    </w:p>
    <w:p>
      <w:pPr>
        <w:pStyle w:val="ListBullet"/>
        <w:spacing w:after="20"/>
      </w:pPr>
      <w:r>
        <w:rPr>
          <w:rFonts w:ascii="Aptos" w:hAnsi="Aptos"/>
          <w:sz w:val="18"/>
        </w:rPr>
        <w:t>What forms of labor or trade should Christians examine in light of this hymn?</w:t>
      </w:r>
    </w:p>
    <w:p>
      <w:pPr>
        <w:pStyle w:val="ListBullet"/>
        <w:spacing w:after="20"/>
      </w:pPr>
      <w:r>
        <w:rPr>
          <w:rFonts w:ascii="Aptos" w:hAnsi="Aptos"/>
          <w:sz w:val="18"/>
        </w:rPr>
        <w:t>Where does our church already share God’s gifts well?</w:t>
      </w:r>
    </w:p>
    <w:p>
      <w:pPr>
        <w:pStyle w:val="ListBullet"/>
        <w:spacing w:after="20"/>
      </w:pPr>
      <w:r>
        <w:rPr>
          <w:rFonts w:ascii="Aptos" w:hAnsi="Aptos"/>
          <w:sz w:val="18"/>
        </w:rPr>
        <w:t>What one concrete act of stewardship or mercy could grow from this study?</w:t>
      </w:r>
    </w:p>
    <w:p>
      <w:pPr>
        <w:pStyle w:val="Heading1"/>
      </w:pPr>
      <w:r>
        <w:t>Practice This Week</w:t>
      </w:r>
    </w:p>
    <w:p>
      <w:pPr>
        <w:pStyle w:val="ListBullet"/>
        <w:spacing w:after="20"/>
      </w:pPr>
      <w:r>
        <w:rPr>
          <w:rFonts w:ascii="Aptos" w:hAnsi="Aptos"/>
          <w:sz w:val="18"/>
        </w:rPr>
        <w:t>Pray Psalm 65 slowly, naming specific gifts God has provided.</w:t>
      </w:r>
    </w:p>
    <w:p>
      <w:pPr>
        <w:pStyle w:val="ListBullet"/>
        <w:spacing w:after="20"/>
      </w:pPr>
      <w:r>
        <w:rPr>
          <w:rFonts w:ascii="Aptos" w:hAnsi="Aptos"/>
          <w:sz w:val="18"/>
        </w:rPr>
        <w:t>Give food, money, time, or encouragement to a ministry serving hungry or burdened people.</w:t>
      </w:r>
    </w:p>
    <w:p>
      <w:pPr>
        <w:pStyle w:val="ListBullet"/>
        <w:spacing w:after="20"/>
      </w:pPr>
      <w:r>
        <w:rPr>
          <w:rFonts w:ascii="Aptos" w:hAnsi="Aptos"/>
          <w:sz w:val="18"/>
        </w:rPr>
        <w:t>Before a meal, thank God not only for the food but for the people whose labor brought it to the table.</w:t>
      </w:r>
    </w:p>
    <w:p>
      <w:pPr>
        <w:pStyle w:val="ListBullet"/>
        <w:spacing w:after="20"/>
      </w:pPr>
      <w:r>
        <w:rPr>
          <w:rFonts w:ascii="Aptos" w:hAnsi="Aptos"/>
          <w:sz w:val="18"/>
        </w:rPr>
        <w:t>Ask the Lord to make gratitude visible in one act of service.</w:t>
      </w:r>
    </w:p>
    <w:p>
      <w:pPr>
        <w:pStyle w:val="Heading1"/>
      </w:pPr>
      <w:r>
        <w:t>Optional Leader Notes</w:t>
      </w:r>
    </w:p>
    <w:p>
      <w:r>
        <w:t>Keep the discussion pastoral and practical. Do not let the group settle for vague appreciation of nature. Press gently toward concrete stewardship, fair dealing, and mercy. If the group includes people facing scarcity, name God’s care without romanticizing lack.</w:t>
      </w:r>
    </w:p>
    <w:p>
      <w:pPr>
        <w:pStyle w:val="Heading1"/>
      </w:pPr>
      <w:r>
        <w:t>Closing Prayer</w:t>
      </w:r>
    </w:p>
    <w:p>
      <w:r>
        <w:t>Generous God, all good gifts come from your hand. Teach us to receive with humility, give thanks with sincerity, and share with courage. Let the fruits of creation lead us to the fruit of love, through Jesus Christ our Lord. Amen.</w:t>
      </w:r>
    </w:p>
    <w:p>
      <w:pPr>
        <w:spacing w:before="120"/>
      </w:pPr>
      <w:r>
        <w:rPr>
          <w:rFonts w:ascii="Aptos" w:hAnsi="Aptos"/>
          <w:color w:val="64645A"/>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5B7637"/>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884C1F"/>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63624"/>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the Fruits of This Creation Small Group Handout</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