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Georgia" w:hAnsi="Georgia"/>
          <w:b/>
          <w:color w:val="1A2A40"/>
          <w:sz w:val="42"/>
        </w:rPr>
        <w:t>A Mighty Fortress Is Our God</w:t>
      </w:r>
    </w:p>
    <w:p>
      <w:pPr>
        <w:jc w:val="center"/>
      </w:pPr>
      <w:r>
        <w:rPr>
          <w:i/>
          <w:color w:val="585858"/>
          <w:sz w:val="21"/>
        </w:rPr>
        <w:t>Sermon Outline</w:t>
      </w:r>
    </w:p>
    <w:p/>
    <w:p>
      <w:pPr>
        <w:pStyle w:val="Heading1"/>
        <w:spacing w:before="120" w:after="60"/>
      </w:pPr>
      <w:r>
        <w:t>Sermon Title</w:t>
      </w:r>
    </w:p>
    <w:p>
      <w:pPr>
        <w:spacing w:after="60" w:line="247" w:lineRule="auto"/>
      </w:pPr>
      <w:r>
        <w:t>The Fortress That Stands When the World Shakes</w:t>
      </w:r>
    </w:p>
    <w:p>
      <w:pPr>
        <w:pStyle w:val="Heading1"/>
        <w:spacing w:before="120" w:after="60"/>
      </w:pPr>
      <w:r>
        <w:t>Main Text and Supporting Scriptures</w:t>
      </w:r>
    </w:p>
    <w:p>
      <w:pPr>
        <w:spacing w:after="60" w:line="247" w:lineRule="auto"/>
      </w:pPr>
      <w:r>
        <w:t>Main text: Psalm 46:1-11. Supporting Scriptures: Ephesians 6:10-11; Romans 8:31; John 16:33; 2 Thessalonians 3:3.</w:t>
      </w:r>
    </w:p>
    <w:p>
      <w:pPr>
        <w:pStyle w:val="Heading1"/>
        <w:spacing w:before="120" w:after="60"/>
      </w:pPr>
      <w:r>
        <w:t>Big Idea</w:t>
      </w:r>
    </w:p>
    <w:p>
      <w:pPr>
        <w:spacing w:after="60" w:line="247" w:lineRule="auto"/>
      </w:pPr>
      <w:r>
        <w:t>Because God is our refuge and Christ has overcome the world, the church can stand with courage even when danger, weakness, and loss surround us.</w:t>
      </w:r>
    </w:p>
    <w:p>
      <w:pPr>
        <w:pStyle w:val="Heading1"/>
        <w:spacing w:before="120" w:after="60"/>
      </w:pPr>
      <w:r>
        <w:t>Introduction</w:t>
      </w:r>
    </w:p>
    <w:p>
      <w:pPr>
        <w:spacing w:after="60" w:line="247" w:lineRule="auto"/>
      </w:pPr>
      <w:r>
        <w:t>A Mighty Fortress Is Our God has strengthened worshipers for centuries because it gives the church a voice for fearful times. It does not begin by explaining every storm. It begins by naming the One who stands over every storm: God himself, our refuge and strength.</w:t>
      </w:r>
    </w:p>
    <w:p>
      <w:pPr>
        <w:pStyle w:val="Heading2"/>
        <w:spacing w:before="60" w:after="60"/>
      </w:pPr>
      <w:r>
        <w:t>1. God is our refuge before trouble is removed.</w:t>
      </w:r>
    </w:p>
    <w:p>
      <w:pPr>
        <w:spacing w:after="60" w:line="247" w:lineRule="auto"/>
      </w:pPr>
      <w:r>
        <w:t>Explanation: Psalm 46 does not promise a life without trouble. It promises a present God within trouble. The hymn teaches believers to begin with God's character rather than the size of the threat.</w:t>
      </w:r>
    </w:p>
    <w:p>
      <w:pPr>
        <w:spacing w:after="60" w:line="247" w:lineRule="auto"/>
      </w:pPr>
      <w:r>
        <w:t>Hymn connection: The opening confession presents God as fortress, defense, and strength, giving the congregation a way to sing faith before circumstances change.</w:t>
      </w:r>
    </w:p>
    <w:p>
      <w:pPr>
        <w:spacing w:after="60" w:line="247" w:lineRule="auto"/>
      </w:pPr>
      <w:r>
        <w:t>Biblical support: Psalm 46:1; Psalm 46:7</w:t>
      </w:r>
    </w:p>
    <w:p>
      <w:pPr>
        <w:spacing w:after="60" w:line="247" w:lineRule="auto"/>
      </w:pPr>
      <w:r>
        <w:t>Illustration idea: A family taking shelter during a storm does not praise the storm; they give thanks for the place that holds.</w:t>
      </w:r>
    </w:p>
    <w:p>
      <w:pPr>
        <w:spacing w:after="60" w:line="247" w:lineRule="auto"/>
      </w:pPr>
      <w:r>
        <w:t>Application: Invite anxious hearers to stop measuring God by the storm and begin interpreting the storm in light of God's presence.</w:t>
      </w:r>
    </w:p>
    <w:p>
      <w:pPr>
        <w:pStyle w:val="Heading2"/>
        <w:spacing w:before="60" w:after="60"/>
      </w:pPr>
      <w:r>
        <w:t>2. Human strength cannot win the spiritual battle.</w:t>
      </w:r>
    </w:p>
    <w:p>
      <w:pPr>
        <w:spacing w:after="60" w:line="247" w:lineRule="auto"/>
      </w:pPr>
      <w:r>
        <w:t>Explanation: The hymn soberly recognizes opposition, evil, and weakness. Scripture calls believers to be strong in the Lord, not in themselves.</w:t>
      </w:r>
    </w:p>
    <w:p>
      <w:pPr>
        <w:spacing w:after="60" w:line="247" w:lineRule="auto"/>
      </w:pPr>
      <w:r>
        <w:t>Hymn connection: The hymn points away from self-confidence and toward the Lord who arms, guards, and sustains his people.</w:t>
      </w:r>
    </w:p>
    <w:p>
      <w:pPr>
        <w:spacing w:after="60" w:line="247" w:lineRule="auto"/>
      </w:pPr>
      <w:r>
        <w:t>Biblical support: Ephesians 6:10-11; 2 Thessalonians 3:3</w:t>
      </w:r>
    </w:p>
    <w:p>
      <w:pPr>
        <w:spacing w:after="60" w:line="247" w:lineRule="auto"/>
      </w:pPr>
      <w:r>
        <w:t>Illustration idea: A soldier wearing paper armor may feel brave for a moment, but only true armor can withstand battle.</w:t>
      </w:r>
    </w:p>
    <w:p>
      <w:pPr>
        <w:spacing w:after="60" w:line="247" w:lineRule="auto"/>
      </w:pPr>
      <w:r>
        <w:t>Application: Call the weary, tempted, and proud to confess their need and depend on the strength of Christ.</w:t>
      </w:r>
    </w:p>
    <w:p>
      <w:pPr>
        <w:pStyle w:val="Heading2"/>
        <w:spacing w:before="60" w:after="60"/>
      </w:pPr>
      <w:r>
        <w:t>3. Christ's victory gives the church courage.</w:t>
      </w:r>
    </w:p>
    <w:p>
      <w:pPr>
        <w:spacing w:after="60" w:line="247" w:lineRule="auto"/>
      </w:pPr>
      <w:r>
        <w:t>Explanation: Christian courage rests on the finished and continuing victory of Christ. The church does not defeat evil by volume, numbers, or force, but by belonging to the victorious Lord.</w:t>
      </w:r>
    </w:p>
    <w:p>
      <w:pPr>
        <w:spacing w:after="60" w:line="247" w:lineRule="auto"/>
      </w:pPr>
      <w:r>
        <w:t>Hymn connection: The hymn identifies the church's champion as the one God has chosen, directing faith toward Christ rather than human heroes.</w:t>
      </w:r>
    </w:p>
    <w:p>
      <w:pPr>
        <w:spacing w:after="60" w:line="247" w:lineRule="auto"/>
      </w:pPr>
      <w:r>
        <w:t>Biblical support: John 16:33; Romans 8:31</w:t>
      </w:r>
    </w:p>
    <w:p>
      <w:pPr>
        <w:spacing w:after="60" w:line="247" w:lineRule="auto"/>
      </w:pPr>
      <w:r>
        <w:t>Illustration idea: A child crossing a dangerous street is safe not because the child is strong, but because a trusted hand holds fast.</w:t>
      </w:r>
    </w:p>
    <w:p>
      <w:pPr>
        <w:spacing w:after="60" w:line="247" w:lineRule="auto"/>
      </w:pPr>
      <w:r>
        <w:t>Application: Point doubting believers to the crucified and risen Christ who has overcome the world.</w:t>
      </w:r>
    </w:p>
    <w:p>
      <w:pPr>
        <w:pStyle w:val="Heading2"/>
        <w:spacing w:before="60" w:after="60"/>
      </w:pPr>
      <w:r>
        <w:t>4. The kingdom of God outlasts every earthly loss.</w:t>
      </w:r>
    </w:p>
    <w:p>
      <w:pPr>
        <w:spacing w:after="60" w:line="247" w:lineRule="auto"/>
      </w:pPr>
      <w:r>
        <w:t>Explanation: The hymn does not trivialize suffering, opposition, or loss. Instead, it places them beneath a greater hope: God's truth and kingdom remain.</w:t>
      </w:r>
    </w:p>
    <w:p>
      <w:pPr>
        <w:spacing w:after="60" w:line="247" w:lineRule="auto"/>
      </w:pPr>
      <w:r>
        <w:t>Hymn connection: The final movement leads worshipers from threatened circumstances to unshakable confidence in God's reign.</w:t>
      </w:r>
    </w:p>
    <w:p>
      <w:pPr>
        <w:spacing w:after="60" w:line="247" w:lineRule="auto"/>
      </w:pPr>
      <w:r>
        <w:t>Biblical support: Psalm 46:10-11; Romans 8:31</w:t>
      </w:r>
    </w:p>
    <w:p>
      <w:pPr>
        <w:spacing w:after="60" w:line="247" w:lineRule="auto"/>
      </w:pPr>
      <w:r>
        <w:t>Illustration idea: A fortress may be surrounded, but the flag still declares who rules within.</w:t>
      </w:r>
    </w:p>
    <w:p>
      <w:pPr>
        <w:spacing w:after="60" w:line="247" w:lineRule="auto"/>
      </w:pPr>
      <w:r>
        <w:t>Application: Comfort grieving, persecuted, or discouraged hearers with the promise that God's kingdom cannot be taken away.</w:t>
      </w:r>
    </w:p>
    <w:p>
      <w:pPr>
        <w:pStyle w:val="Heading1"/>
        <w:spacing w:before="120" w:after="60"/>
      </w:pPr>
      <w:r>
        <w:t>Christ-Centered Connection</w:t>
      </w:r>
    </w:p>
    <w:p>
      <w:pPr>
        <w:spacing w:after="60" w:line="247" w:lineRule="auto"/>
      </w:pPr>
      <w:r>
        <w:t>The fortress is not an abstract idea of safety. God has shown his refuge most clearly in Jesus Christ, who entered the world's trouble, defeated sin and evil through his death and resurrection, and now guards his people by his faithful Word and Spirit.</w:t>
      </w:r>
    </w:p>
    <w:p>
      <w:pPr>
        <w:pStyle w:val="Heading1"/>
        <w:spacing w:before="120" w:after="60"/>
      </w:pPr>
      <w:r>
        <w:t>Pastoral Applications</w:t>
      </w:r>
    </w:p>
    <w:p>
      <w:pPr>
        <w:pStyle w:val="ListBullet"/>
        <w:spacing w:after="40"/>
      </w:pPr>
      <w:r>
        <w:t>To the anxious: God is present before the trouble passes.</w:t>
      </w:r>
    </w:p>
    <w:p>
      <w:pPr>
        <w:pStyle w:val="ListBullet"/>
        <w:spacing w:after="40"/>
      </w:pPr>
      <w:r>
        <w:t>To the weary: strength is received from the Lord, not produced by exhaustion.</w:t>
      </w:r>
    </w:p>
    <w:p>
      <w:pPr>
        <w:pStyle w:val="ListBullet"/>
        <w:spacing w:after="40"/>
      </w:pPr>
      <w:r>
        <w:t>To the doubting: Christ's victory is firmer than your present feeling.</w:t>
      </w:r>
    </w:p>
    <w:p>
      <w:pPr>
        <w:pStyle w:val="ListBullet"/>
        <w:spacing w:after="40"/>
      </w:pPr>
      <w:r>
        <w:t>To the suffering: earthly loss does not cancel the kingdom of God.</w:t>
      </w:r>
    </w:p>
    <w:p>
      <w:pPr>
        <w:pStyle w:val="ListBullet"/>
        <w:spacing w:after="40"/>
      </w:pPr>
      <w:r>
        <w:t>To the worshiping church: sing courage into one another with Scripture-shaped faith.</w:t>
      </w:r>
    </w:p>
    <w:p>
      <w:pPr>
        <w:pStyle w:val="Heading1"/>
        <w:spacing w:before="120" w:after="60"/>
      </w:pPr>
      <w:r>
        <w:t>Conclusion and Call to Response</w:t>
      </w:r>
    </w:p>
    <w:p>
      <w:pPr>
        <w:spacing w:after="60" w:line="247" w:lineRule="auto"/>
      </w:pPr>
      <w:r>
        <w:t>Call the congregation to take refuge in God, stand in Christ, and trust the kingdom that cannot be shaken. The hymn becomes a congregational confession: God is our fortress, Christ is our champion, and his Word will endure.</w:t>
      </w:r>
    </w:p>
    <w:p>
      <w:pPr>
        <w:pStyle w:val="Heading1"/>
        <w:spacing w:before="120" w:after="60"/>
      </w:pPr>
      <w:r>
        <w:t>Suggested Closing Prayer</w:t>
      </w:r>
    </w:p>
    <w:p>
      <w:pPr>
        <w:spacing w:after="60" w:line="247" w:lineRule="auto"/>
      </w:pPr>
      <w:r>
        <w:t>Mighty God, our refuge and strength, make us a church that stands in Christ. When we are afraid, draw us beneath your protection. When we are weak, clothe us with your strength. When the world shakes, fix our hope on your kingdom. Amen.</w:t>
      </w:r>
    </w:p>
    <w:p>
      <w:pPr>
        <w:spacing w:after="60" w:line="247" w:lineRule="auto"/>
      </w:pPr>
      <w:r>
        <w:t>© HymnInfo.com. Free for personal, church, classroom, and small-group teaching use. Please do not sell, repost, or redistribute as downloadable files without permission.</w:t>
      </w:r>
    </w:p>
    <w:sectPr w:rsidR="00FC693F" w:rsidRPr="0006063C" w:rsidSect="00034616">
      <w:footerReference w:type="default" r:id="rId9"/>
      <w:pgSz w:w="12240" w:h="15840"/>
      <w:pgMar w:top="792" w:right="936" w:bottom="792" w:left="93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646464"/>
        <w:sz w:val="16"/>
      </w:rPr>
      <w:t>Prepared for teaching and small group use - hymninfo.com</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eastAsia="Aptos"/>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Georgia" w:hAnsi="Georgia" w:eastAsia="Georgia"/>
      <w:b/>
      <w:bCs/>
      <w:color w:val="1F2F45"/>
      <w:sz w:val="34"/>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Georgia" w:hAnsi="Georgia" w:eastAsia="Georgia"/>
      <w:b/>
      <w:bCs/>
      <w:color w:val="1F2F45"/>
      <w:sz w:val="25"/>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Georgia" w:hAnsi="Georgia" w:eastAsia="Georgia"/>
      <w:b/>
      <w:bCs/>
      <w:color w:val="1F2F45"/>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Mighty Fortress Is Our God</dc:title>
  <dc:subject>Hymn study resource</dc:subject>
  <dc:creator>HymnInfo.com</dc:creator>
  <cp:keywords>hymn study, Christian worship, church teaching, HymnInfo</cp:keywords>
  <dc:description/>
  <cp:lastModifiedBy/>
  <cp:revision>1</cp:revision>
  <dcterms:created xsi:type="dcterms:W3CDTF">2013-12-23T23:15:00Z</dcterms:created>
  <dcterms:modified xsi:type="dcterms:W3CDTF">2013-12-23T23:15:00Z</dcterms:modified>
  <cp:category>Hymn study resource</cp:category>
</cp:coreProperties>
</file>