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Georgia" w:hAnsi="Georgia"/>
          <w:b/>
          <w:color w:val="17324A"/>
          <w:sz w:val="48"/>
        </w:rPr>
        <w:t>I Want Jesus to Walk with Me</w:t>
      </w:r>
    </w:p>
    <w:p>
      <w:pPr>
        <w:jc w:val="center"/>
      </w:pPr>
      <w:r>
        <w:rPr>
          <w:rFonts w:ascii="Georgia" w:hAnsi="Georgia"/>
          <w:i/>
          <w:color w:val="73333B"/>
          <w:sz w:val="24"/>
        </w:rPr>
        <w:t>Small Group Handout</w:t>
      </w:r>
    </w:p>
    <w:p>
      <w:pPr>
        <w:jc w:val="center"/>
      </w:pPr>
      <w:r>
        <w:rPr>
          <w:color w:val="777777"/>
          <w:sz w:val="18"/>
        </w:rPr>
        <w:t>A hymn study resource from HymnInfo</w:t>
      </w:r>
    </w:p>
    <w:p/>
    <w:tbl>
      <w:tblPr>
        <w:tblW w:type="auto" w:w="0"/>
        <w:jc w:val="center"/>
        <w:tblLayout w:type="autofit"/>
        <w:tblLook w:firstColumn="1" w:firstRow="1" w:lastColumn="0" w:lastRow="0" w:noHBand="0" w:noVBand="1" w:val="04A0"/>
      </w:tblPr>
      <w:tblGrid>
        <w:gridCol w:w="10656"/>
      </w:tblGrid>
      <w:tr>
        <w:tc>
          <w:tcPr>
            <w:tcW w:type="dxa" w:w="10656"/>
            <w:shd w:fill="F4E8D2"/>
          </w:tcPr>
          <w:p>
            <w:r>
              <w:rPr>
                <w:b/>
                <w:color w:val="17324A"/>
                <w:sz w:val="22"/>
              </w:rPr>
              <w:t>Purpose of this study</w:t>
            </w:r>
          </w:p>
          <w:p>
            <w:pPr>
              <w:spacing w:after="40"/>
            </w:pPr>
            <w:r>
              <w:t>This discussion helps a group pray honestly through suffering and receive the nearness of Jesus as companion, Lord, and Shepherd.</w:t>
            </w:r>
          </w:p>
        </w:tc>
      </w:tr>
    </w:tbl>
    <w:p>
      <w:pPr>
        <w:pStyle w:val="Heading2"/>
      </w:pPr>
      <w:r>
        <w:t>Opening Reflection</w:t>
      </w:r>
    </w:p>
    <w:p>
      <w:pPr>
        <w:pStyle w:val="ListBullet"/>
      </w:pPr>
      <w:r>
        <w:t>When have you most needed someone to walk beside you rather than merely give advice?</w:t>
      </w:r>
    </w:p>
    <w:p>
      <w:pPr>
        <w:pStyle w:val="ListBullet"/>
      </w:pPr>
      <w:r>
        <w:t>What makes it difficult to pray honestly during trouble or sorrow?</w:t>
      </w:r>
    </w:p>
    <w:p>
      <w:pPr>
        <w:pStyle w:val="ListBullet"/>
      </w:pPr>
      <w:r>
        <w:t>How does the promise of Christ’s presence change the way a believer walks through a hard season?</w:t>
      </w:r>
    </w:p>
    <w:p>
      <w:pPr>
        <w:pStyle w:val="Heading2"/>
      </w:pPr>
      <w:r>
        <w:t>Brief Hymn Background</w:t>
      </w:r>
    </w:p>
    <w:p>
      <w:r>
        <w:rPr>
          <w:b/>
        </w:rPr>
        <w:t xml:space="preserve">“I Want Jesus to Walk with Me” </w:t>
      </w:r>
      <w:r>
        <w:t>comes from the African American spiritual tradition. Like many spirituals, it was shaped and carried through communal worship, oral memory, and the lived faith of people who knew suffering and still sang hope. Its exact origin is not firmly established, so it is best introduced as a traditional spiritual rather than as the work of one named writer.</w:t>
      </w:r>
    </w:p>
    <w:p>
      <w:r>
        <w:t>Modern hymnals often associate the song with the tune SOJOURNER or WALK WITH ME. William Farley Smith helped prepare a well-known hymnal setting, but the song itself belongs to the broader spiritual tradition.</w:t>
      </w:r>
    </w:p>
    <w:p>
      <w:pPr>
        <w:pStyle w:val="Heading2"/>
      </w:pPr>
      <w:r>
        <w:t>Scripture Foundations</w:t>
      </w:r>
    </w:p>
    <w:tbl>
      <w:tblPr>
        <w:tblStyle w:val="TableGrid"/>
        <w:tblW w:type="auto" w:w="0"/>
        <w:jc w:val="center"/>
        <w:tblLook w:firstColumn="1" w:firstRow="1" w:lastColumn="0" w:lastRow="0" w:noHBand="0" w:noVBand="1" w:val="04A0"/>
      </w:tblPr>
      <w:tblGrid>
        <w:gridCol w:w="5328"/>
        <w:gridCol w:w="5328"/>
      </w:tblGrid>
      <w:tr>
        <w:tc>
          <w:tcPr>
            <w:tcW w:type="dxa" w:w="5328"/>
            <w:shd w:fill="17324A"/>
            <w:vAlign w:val="top"/>
          </w:tcPr>
          <w:p>
            <w:r/>
            <w:r>
              <w:rPr>
                <w:b/>
                <w:color w:val="FFFFFF"/>
                <w:sz w:val="19"/>
              </w:rPr>
              <w:t>Passage</w:t>
            </w:r>
          </w:p>
        </w:tc>
        <w:tc>
          <w:tcPr>
            <w:tcW w:type="dxa" w:w="5328"/>
            <w:shd w:fill="17324A"/>
            <w:vAlign w:val="top"/>
          </w:tcPr>
          <w:p>
            <w:r/>
            <w:r>
              <w:rPr>
                <w:b/>
                <w:color w:val="FFFFFF"/>
                <w:sz w:val="19"/>
              </w:rPr>
              <w:t>Connection to the Hymn</w:t>
            </w:r>
          </w:p>
        </w:tc>
      </w:tr>
      <w:tr>
        <w:tc>
          <w:tcPr>
            <w:tcW w:type="dxa" w:w="5328"/>
            <w:vAlign w:val="top"/>
          </w:tcPr>
          <w:p>
            <w:r/>
            <w:r>
              <w:rPr>
                <w:b/>
                <w:color w:val="17324A"/>
                <w:sz w:val="19"/>
              </w:rPr>
              <w:t>Luke 24:15-16</w:t>
            </w:r>
          </w:p>
        </w:tc>
        <w:tc>
          <w:tcPr>
            <w:tcW w:type="dxa" w:w="5328"/>
            <w:vAlign w:val="top"/>
          </w:tcPr>
          <w:p>
            <w:r/>
            <w:r>
              <w:rPr>
                <w:b w:val="0"/>
                <w:color w:val="222222"/>
                <w:sz w:val="19"/>
              </w:rPr>
              <w:t>Jesus himself came near and went with the disciples on the road.</w:t>
            </w:r>
          </w:p>
        </w:tc>
      </w:tr>
      <w:tr>
        <w:tc>
          <w:tcPr>
            <w:tcW w:type="dxa" w:w="5328"/>
            <w:vAlign w:val="top"/>
          </w:tcPr>
          <w:p>
            <w:r/>
            <w:r>
              <w:rPr>
                <w:b/>
                <w:color w:val="17324A"/>
                <w:sz w:val="19"/>
              </w:rPr>
              <w:t>Psalm 23:4</w:t>
            </w:r>
          </w:p>
        </w:tc>
        <w:tc>
          <w:tcPr>
            <w:tcW w:type="dxa" w:w="5328"/>
            <w:vAlign w:val="top"/>
          </w:tcPr>
          <w:p>
            <w:r/>
            <w:r>
              <w:rPr>
                <w:b w:val="0"/>
                <w:color w:val="222222"/>
                <w:sz w:val="19"/>
              </w:rPr>
              <w:t>God’s presence comforts the believer in the valley of deep shadow.</w:t>
            </w:r>
          </w:p>
        </w:tc>
      </w:tr>
      <w:tr>
        <w:tc>
          <w:tcPr>
            <w:tcW w:type="dxa" w:w="5328"/>
            <w:vAlign w:val="top"/>
          </w:tcPr>
          <w:p>
            <w:r/>
            <w:r>
              <w:rPr>
                <w:b/>
                <w:color w:val="17324A"/>
                <w:sz w:val="19"/>
              </w:rPr>
              <w:t>Isaiah 43:2</w:t>
            </w:r>
          </w:p>
        </w:tc>
        <w:tc>
          <w:tcPr>
            <w:tcW w:type="dxa" w:w="5328"/>
            <w:vAlign w:val="top"/>
          </w:tcPr>
          <w:p>
            <w:r/>
            <w:r>
              <w:rPr>
                <w:b w:val="0"/>
                <w:color w:val="222222"/>
                <w:sz w:val="19"/>
              </w:rPr>
              <w:t>The Lord promises to be with his people through waters, rivers, and fire.</w:t>
            </w:r>
          </w:p>
        </w:tc>
      </w:tr>
      <w:tr>
        <w:tc>
          <w:tcPr>
            <w:tcW w:type="dxa" w:w="5328"/>
            <w:vAlign w:val="top"/>
          </w:tcPr>
          <w:p>
            <w:r/>
            <w:r>
              <w:rPr>
                <w:b/>
                <w:color w:val="17324A"/>
                <w:sz w:val="19"/>
              </w:rPr>
              <w:t>Matthew 28:20</w:t>
            </w:r>
          </w:p>
        </w:tc>
        <w:tc>
          <w:tcPr>
            <w:tcW w:type="dxa" w:w="5328"/>
            <w:vAlign w:val="top"/>
          </w:tcPr>
          <w:p>
            <w:r/>
            <w:r>
              <w:rPr>
                <w:b w:val="0"/>
                <w:color w:val="222222"/>
                <w:sz w:val="19"/>
              </w:rPr>
              <w:t>The risen Christ promises his presence to the end of the age.</w:t>
            </w:r>
          </w:p>
        </w:tc>
      </w:tr>
      <w:tr>
        <w:tc>
          <w:tcPr>
            <w:tcW w:type="dxa" w:w="5328"/>
            <w:vAlign w:val="top"/>
          </w:tcPr>
          <w:p>
            <w:r/>
            <w:r>
              <w:rPr>
                <w:b/>
                <w:color w:val="17324A"/>
                <w:sz w:val="19"/>
              </w:rPr>
              <w:t>John 16:33</w:t>
            </w:r>
          </w:p>
        </w:tc>
        <w:tc>
          <w:tcPr>
            <w:tcW w:type="dxa" w:w="5328"/>
            <w:vAlign w:val="top"/>
          </w:tcPr>
          <w:p>
            <w:r/>
            <w:r>
              <w:rPr>
                <w:b w:val="0"/>
                <w:color w:val="222222"/>
                <w:sz w:val="19"/>
              </w:rPr>
              <w:t>Jesus speaks peace to disciples who face trouble in the world.</w:t>
            </w:r>
          </w:p>
        </w:tc>
      </w:tr>
    </w:tbl>
    <w:p>
      <w:pPr>
        <w:pStyle w:val="Heading2"/>
      </w:pPr>
      <w:r>
        <w:t>Hymn-Section Study</w:t>
      </w:r>
    </w:p>
    <w:p>
      <w:pPr>
        <w:pStyle w:val="Heading3"/>
      </w:pPr>
      <w:r>
        <w:t>The prayer for companionship</w:t>
      </w:r>
    </w:p>
    <w:p>
      <w:r>
        <w:t>The song begins with a plain and deeply personal request: the believer wants Jesus near, not in theory but in the journey itself. This fits Luke 24, where Jesus comes alongside weary disciples before they fully understand what he is doing.</w:t>
      </w:r>
    </w:p>
    <w:p>
      <w:pPr>
        <w:pStyle w:val="Heading3"/>
      </w:pPr>
      <w:r>
        <w:t>The journey through trouble</w:t>
      </w:r>
    </w:p>
    <w:p>
      <w:r>
        <w:t>The spiritual does not deny hardship. It assumes trouble is real and asks for Christ’s presence within it. Psalm 23 and Isaiah 43 give biblical language for this: God’s people walk through valleys and waters, yet they do not walk alone.</w:t>
      </w:r>
    </w:p>
    <w:p>
      <w:pPr>
        <w:pStyle w:val="Heading3"/>
      </w:pPr>
      <w:r>
        <w:t>The cry from sorrow</w:t>
      </w:r>
    </w:p>
    <w:p>
      <w:r>
        <w:t>The song gives the church permission to pray from grief without pretending. Its strength is not complicated explanation but faithful dependence: Jesus is enough company for the road when human strength fails.</w:t>
      </w:r>
    </w:p>
    <w:p>
      <w:pPr>
        <w:pStyle w:val="Heading3"/>
      </w:pPr>
      <w:r>
        <w:t>The witness of a people</w:t>
      </w:r>
    </w:p>
    <w:p>
      <w:r>
        <w:t>As an African American spiritual, the song carries a communal witness of endurance. It should be sung with reverence for the history of faith, suffering, lament, and hope that shaped this tradition.</w:t>
      </w:r>
    </w:p>
    <w:p>
      <w:pPr>
        <w:pStyle w:val="Heading2"/>
      </w:pPr>
      <w:r>
        <w:t>Study Table</w:t>
      </w:r>
    </w:p>
    <w:tbl>
      <w:tblPr>
        <w:tblStyle w:val="TableGrid"/>
        <w:tblW w:type="auto" w:w="0"/>
        <w:jc w:val="center"/>
        <w:tblLook w:firstColumn="1" w:firstRow="1" w:lastColumn="0" w:lastRow="0" w:noHBand="0" w:noVBand="1" w:val="04A0"/>
      </w:tblPr>
      <w:tblGrid>
        <w:gridCol w:w="3552"/>
        <w:gridCol w:w="3552"/>
        <w:gridCol w:w="3552"/>
      </w:tblGrid>
      <w:tr>
        <w:tc>
          <w:tcPr>
            <w:tcW w:type="dxa" w:w="3552"/>
            <w:shd w:fill="17324A"/>
            <w:vAlign w:val="top"/>
          </w:tcPr>
          <w:p>
            <w:r/>
            <w:r>
              <w:rPr>
                <w:b/>
                <w:color w:val="FFFFFF"/>
                <w:sz w:val="18"/>
              </w:rPr>
              <w:t>Hymn Theme</w:t>
            </w:r>
          </w:p>
        </w:tc>
        <w:tc>
          <w:tcPr>
            <w:tcW w:type="dxa" w:w="3552"/>
            <w:shd w:fill="17324A"/>
            <w:vAlign w:val="top"/>
          </w:tcPr>
          <w:p>
            <w:r/>
            <w:r>
              <w:rPr>
                <w:b/>
                <w:color w:val="FFFFFF"/>
                <w:sz w:val="18"/>
              </w:rPr>
              <w:t>Scripture Connection</w:t>
            </w:r>
          </w:p>
        </w:tc>
        <w:tc>
          <w:tcPr>
            <w:tcW w:type="dxa" w:w="3552"/>
            <w:shd w:fill="17324A"/>
            <w:vAlign w:val="top"/>
          </w:tcPr>
          <w:p>
            <w:r/>
            <w:r>
              <w:rPr>
                <w:b/>
                <w:color w:val="FFFFFF"/>
                <w:sz w:val="18"/>
              </w:rPr>
              <w:t>Discussion Prompt</w:t>
            </w:r>
          </w:p>
        </w:tc>
      </w:tr>
      <w:tr>
        <w:tc>
          <w:tcPr>
            <w:tcW w:type="dxa" w:w="3552"/>
            <w:vAlign w:val="top"/>
          </w:tcPr>
          <w:p>
            <w:r/>
            <w:r>
              <w:rPr>
                <w:b w:val="0"/>
                <w:color w:val="222222"/>
                <w:sz w:val="17"/>
              </w:rPr>
              <w:t>Christ walks with his people</w:t>
            </w:r>
          </w:p>
        </w:tc>
        <w:tc>
          <w:tcPr>
            <w:tcW w:type="dxa" w:w="3552"/>
            <w:vAlign w:val="top"/>
          </w:tcPr>
          <w:p>
            <w:r/>
            <w:r>
              <w:rPr>
                <w:b/>
                <w:color w:val="17324A"/>
                <w:sz w:val="17"/>
              </w:rPr>
              <w:t>Luke 24:15-16</w:t>
            </w:r>
          </w:p>
        </w:tc>
        <w:tc>
          <w:tcPr>
            <w:tcW w:type="dxa" w:w="3552"/>
            <w:vAlign w:val="top"/>
          </w:tcPr>
          <w:p>
            <w:r/>
            <w:r>
              <w:rPr>
                <w:b w:val="0"/>
                <w:color w:val="222222"/>
                <w:sz w:val="17"/>
              </w:rPr>
              <w:t>Where might Jesus be present before we recognize him?</w:t>
            </w:r>
          </w:p>
        </w:tc>
      </w:tr>
      <w:tr>
        <w:tc>
          <w:tcPr>
            <w:tcW w:type="dxa" w:w="3552"/>
            <w:vAlign w:val="top"/>
          </w:tcPr>
          <w:p>
            <w:r/>
            <w:r>
              <w:rPr>
                <w:b w:val="0"/>
                <w:color w:val="222222"/>
                <w:sz w:val="17"/>
              </w:rPr>
              <w:t>Comfort in the valley</w:t>
            </w:r>
          </w:p>
        </w:tc>
        <w:tc>
          <w:tcPr>
            <w:tcW w:type="dxa" w:w="3552"/>
            <w:vAlign w:val="top"/>
          </w:tcPr>
          <w:p>
            <w:r/>
            <w:r>
              <w:rPr>
                <w:b/>
                <w:color w:val="17324A"/>
                <w:sz w:val="17"/>
              </w:rPr>
              <w:t>Psalm 23:4</w:t>
            </w:r>
          </w:p>
        </w:tc>
        <w:tc>
          <w:tcPr>
            <w:tcW w:type="dxa" w:w="3552"/>
            <w:vAlign w:val="top"/>
          </w:tcPr>
          <w:p>
            <w:r/>
            <w:r>
              <w:rPr>
                <w:b w:val="0"/>
                <w:color w:val="222222"/>
                <w:sz w:val="17"/>
              </w:rPr>
              <w:t>How does God’s presence steady us in fear?</w:t>
            </w:r>
          </w:p>
        </w:tc>
      </w:tr>
      <w:tr>
        <w:tc>
          <w:tcPr>
            <w:tcW w:type="dxa" w:w="3552"/>
            <w:vAlign w:val="top"/>
          </w:tcPr>
          <w:p>
            <w:r/>
            <w:r>
              <w:rPr>
                <w:b w:val="0"/>
                <w:color w:val="222222"/>
                <w:sz w:val="17"/>
              </w:rPr>
              <w:t>Faith through suffering</w:t>
            </w:r>
          </w:p>
        </w:tc>
        <w:tc>
          <w:tcPr>
            <w:tcW w:type="dxa" w:w="3552"/>
            <w:vAlign w:val="top"/>
          </w:tcPr>
          <w:p>
            <w:r/>
            <w:r>
              <w:rPr>
                <w:b/>
                <w:color w:val="17324A"/>
                <w:sz w:val="17"/>
              </w:rPr>
              <w:t>John 16:33</w:t>
            </w:r>
          </w:p>
        </w:tc>
        <w:tc>
          <w:tcPr>
            <w:tcW w:type="dxa" w:w="3552"/>
            <w:vAlign w:val="top"/>
          </w:tcPr>
          <w:p>
            <w:r/>
            <w:r>
              <w:rPr>
                <w:b w:val="0"/>
                <w:color w:val="222222"/>
                <w:sz w:val="17"/>
              </w:rPr>
              <w:t>What kind of peace does Jesus give amid trouble?</w:t>
            </w:r>
          </w:p>
        </w:tc>
      </w:tr>
      <w:tr>
        <w:tc>
          <w:tcPr>
            <w:tcW w:type="dxa" w:w="3552"/>
            <w:vAlign w:val="top"/>
          </w:tcPr>
          <w:p>
            <w:r/>
            <w:r>
              <w:rPr>
                <w:b w:val="0"/>
                <w:color w:val="222222"/>
                <w:sz w:val="17"/>
              </w:rPr>
              <w:t>Hope under pressure</w:t>
            </w:r>
          </w:p>
        </w:tc>
        <w:tc>
          <w:tcPr>
            <w:tcW w:type="dxa" w:w="3552"/>
            <w:vAlign w:val="top"/>
          </w:tcPr>
          <w:p>
            <w:r/>
            <w:r>
              <w:rPr>
                <w:b/>
                <w:color w:val="17324A"/>
                <w:sz w:val="17"/>
              </w:rPr>
              <w:t>Isaiah 43:2</w:t>
            </w:r>
          </w:p>
        </w:tc>
        <w:tc>
          <w:tcPr>
            <w:tcW w:type="dxa" w:w="3552"/>
            <w:vAlign w:val="top"/>
          </w:tcPr>
          <w:p>
            <w:r/>
            <w:r>
              <w:rPr>
                <w:b w:val="0"/>
                <w:color w:val="222222"/>
                <w:sz w:val="17"/>
              </w:rPr>
              <w:t>What does God promise when the path becomes dangerous?</w:t>
            </w:r>
          </w:p>
        </w:tc>
      </w:tr>
      <w:tr>
        <w:tc>
          <w:tcPr>
            <w:tcW w:type="dxa" w:w="3552"/>
            <w:vAlign w:val="top"/>
          </w:tcPr>
          <w:p>
            <w:r/>
            <w:r>
              <w:rPr>
                <w:b w:val="0"/>
                <w:color w:val="222222"/>
                <w:sz w:val="17"/>
              </w:rPr>
              <w:t>Ongoing mission</w:t>
            </w:r>
          </w:p>
        </w:tc>
        <w:tc>
          <w:tcPr>
            <w:tcW w:type="dxa" w:w="3552"/>
            <w:vAlign w:val="top"/>
          </w:tcPr>
          <w:p>
            <w:r/>
            <w:r>
              <w:rPr>
                <w:b/>
                <w:color w:val="17324A"/>
                <w:sz w:val="17"/>
              </w:rPr>
              <w:t>Matthew 28:20</w:t>
            </w:r>
          </w:p>
        </w:tc>
        <w:tc>
          <w:tcPr>
            <w:tcW w:type="dxa" w:w="3552"/>
            <w:vAlign w:val="top"/>
          </w:tcPr>
          <w:p>
            <w:r/>
            <w:r>
              <w:rPr>
                <w:b w:val="0"/>
                <w:color w:val="222222"/>
                <w:sz w:val="17"/>
              </w:rPr>
              <w:t>How does Christ’s promise strengthen obedience?</w:t>
            </w:r>
          </w:p>
        </w:tc>
      </w:tr>
    </w:tbl>
    <w:p>
      <w:pPr>
        <w:pStyle w:val="Heading2"/>
      </w:pPr>
      <w:r>
        <w:t>Discussion Questions</w:t>
      </w:r>
    </w:p>
    <w:p>
      <w:pPr>
        <w:pStyle w:val="ListBullet"/>
      </w:pPr>
      <w:r>
        <w:t>What does the song teach us to ask for when life becomes heavy?</w:t>
      </w:r>
    </w:p>
    <w:p>
      <w:pPr>
        <w:pStyle w:val="ListBullet"/>
      </w:pPr>
      <w:r>
        <w:t>How do Luke 24 and Psalm 23 help us understand the phrase “walk with me” as more than a private feeling?</w:t>
      </w:r>
    </w:p>
    <w:p>
      <w:pPr>
        <w:pStyle w:val="ListBullet"/>
      </w:pPr>
      <w:r>
        <w:t>Why might repeated prayer be powerful for a community under pressure?</w:t>
      </w:r>
    </w:p>
    <w:p>
      <w:pPr>
        <w:pStyle w:val="ListBullet"/>
      </w:pPr>
      <w:r>
        <w:t>What should churches remember when singing music from the African American spiritual tradition?</w:t>
      </w:r>
    </w:p>
    <w:p>
      <w:pPr>
        <w:pStyle w:val="ListBullet"/>
      </w:pPr>
      <w:r>
        <w:t>How can a congregation become an answer to this prayer for someone who feels alone?</w:t>
      </w:r>
    </w:p>
    <w:p>
      <w:pPr>
        <w:pStyle w:val="ListBullet"/>
      </w:pPr>
      <w:r>
        <w:t>Where do you need to practice honest lament rather than polished spirituality?</w:t>
      </w:r>
    </w:p>
    <w:p>
      <w:pPr>
        <w:pStyle w:val="ListBullet"/>
      </w:pPr>
      <w:r>
        <w:t>How does Christ’s presence lead us toward courage, not escape?</w:t>
      </w:r>
    </w:p>
    <w:p>
      <w:pPr>
        <w:pStyle w:val="ListBullet"/>
      </w:pPr>
      <w:r>
        <w:t>What one step of companionship can you offer another person this week?</w:t>
      </w:r>
    </w:p>
    <w:p>
      <w:pPr>
        <w:pStyle w:val="Heading2"/>
      </w:pPr>
      <w:r>
        <w:t>Practice This Week</w:t>
      </w:r>
    </w:p>
    <w:p>
      <w:pPr>
        <w:pStyle w:val="ListBullet"/>
      </w:pPr>
      <w:r>
        <w:t>Pray one honest sentence each morning: “Lord Jesus, walk with me today.”</w:t>
      </w:r>
    </w:p>
    <w:p>
      <w:pPr>
        <w:pStyle w:val="ListBullet"/>
      </w:pPr>
      <w:r>
        <w:t>Read Psalm 23 slowly and identify one valley where you need courage.</w:t>
      </w:r>
    </w:p>
    <w:p>
      <w:pPr>
        <w:pStyle w:val="ListBullet"/>
      </w:pPr>
      <w:r>
        <w:t>Reach out to someone carrying grief or pressure; offer presence before advice.</w:t>
      </w:r>
    </w:p>
    <w:p>
      <w:pPr>
        <w:pStyle w:val="ListBullet"/>
      </w:pPr>
      <w:r>
        <w:t>Learn about the spiritual tradition with humility, gratitude, and respect.</w:t>
      </w:r>
    </w:p>
    <w:p>
      <w:pPr>
        <w:pStyle w:val="ListBullet"/>
      </w:pPr>
      <w:r>
        <w:t>End the week by naming one way Christ’s nearness sustained you.</w:t>
      </w:r>
    </w:p>
    <w:p>
      <w:pPr>
        <w:pStyle w:val="Heading2"/>
      </w:pPr>
      <w:r>
        <w:t>Optional Leader Notes</w:t>
      </w:r>
    </w:p>
    <w:p>
      <w:r>
        <w:t>Keep the discussion grounded in Scripture and lived faith. Do not rush people past lament. Help the group see that the song’s simplicity is the strength of a prayer that can be carried in the heart during ordinary work, worship, grief, and perseverance.</w:t>
      </w:r>
    </w:p>
    <w:p>
      <w:pPr>
        <w:pStyle w:val="Heading2"/>
      </w:pPr>
      <w:r>
        <w:t>Closing Prayer</w:t>
      </w:r>
    </w:p>
    <w:p>
      <w:r>
        <w:t>Lord Jesus Christ, draw near to us on the road. Walk with the weary, comfort the grieving, steady the fearful, and teach your church to accompany one another with mercy. Give us faith to trust your presence in the valley and courage to follow you until the journey is complete. Amen.</w:t>
      </w:r>
    </w:p>
    <w:p>
      <w: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792" w:right="792" w:bottom="893" w:left="79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666666"/>
        <w:sz w:val="17"/>
      </w:rPr>
      <w:t>Prepared for teaching and small group use - hymninfo.com</w:t>
    </w:r>
  </w:p>
  <w:p>
    <w:pPr>
      <w:jc w:val="center"/>
    </w:pPr>
    <w:r>
      <w:rPr>
        <w:color w:val="777777"/>
        <w:sz w:val="15"/>
      </w:rPr>
      <w:t>© HymnInfo.com. Free for personal, church, classroom, and small-group teaching use. Please do not sell, repost, or redistribute as downloadable files without permission.</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eastAsia="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Georgia" w:hAnsi="Georgia" w:eastAsia="Georgia"/>
      <w:b/>
      <w:bCs/>
      <w:color w:val="17324A"/>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Georgia" w:hAnsi="Georgia" w:eastAsia="Georgia"/>
      <w:b/>
      <w:bCs/>
      <w:color w:val="17324A"/>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Georgia" w:hAnsi="Georgia" w:eastAsia="Georgia"/>
      <w:b/>
      <w:bCs/>
      <w:color w:val="73333B"/>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Want Jesus to Walk with Me</dc:title>
  <dc:subject>Hymn study resource</dc:subject>
  <dc:creator>HymnInfo.com</dc:creator>
  <cp:keywords>hymn study, Christian worship, church teaching, HymnInfo</cp:keywords>
  <dc:description/>
  <cp:lastModifiedBy>HymnInfo.com</cp:lastModifiedBy>
  <cp:revision>1</cp:revision>
  <dcterms:created xsi:type="dcterms:W3CDTF">2013-12-23T23:15:00Z</dcterms:created>
  <dcterms:modified xsi:type="dcterms:W3CDTF">2013-12-23T23:15:00Z</dcterms:modified>
  <cp:category>Hymn study resource</cp:category>
</cp:coreProperties>
</file>