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F3B4B"/>
          <w:sz w:val="44"/>
        </w:rPr>
        <w:t>Jesus Is All the World to Me</w:t>
      </w:r>
    </w:p>
    <w:p>
      <w:pPr>
        <w:jc w:val="center"/>
      </w:pPr>
      <w:r>
        <w:rPr>
          <w:i/>
          <w:color w:val="5F5F5F"/>
          <w:sz w:val="21"/>
        </w:rPr>
        <w:t>Small Group Handout | Christ as life, joy, strength, friend, guide, and eternal hope</w:t>
      </w:r>
    </w:p>
    <w:p>
      <w:r>
        <w:rPr>
          <w:b/>
        </w:rPr>
        <w:t xml:space="preserve">Purpose: </w:t>
      </w:r>
      <w:r>
        <w:t>This study helps the group consider what it means to center faith, comfort, obedience, and hope in Jesus Christ.</w:t>
      </w:r>
    </w:p>
    <w:p>
      <w:pPr>
        <w:pStyle w:val="Heading1"/>
      </w:pPr>
      <w:r>
        <w:t>Opening Reflection</w:t>
      </w:r>
    </w:p>
    <w:p>
      <w:pPr>
        <w:pStyle w:val="ListBullet"/>
      </w:pPr>
      <w:r>
        <w:t>When have you most needed to know that Christ is near and faithful?</w:t>
      </w:r>
    </w:p>
    <w:p>
      <w:pPr>
        <w:pStyle w:val="ListBullet"/>
      </w:pPr>
      <w:r>
        <w:t>Which word best describes what you need from Jesus this week: strength, guidance, comfort, joy, or hope?</w:t>
      </w:r>
    </w:p>
    <w:p>
      <w:pPr>
        <w:pStyle w:val="ListBullet"/>
      </w:pPr>
      <w:r>
        <w:t>What can make believers treat Jesus as one part of life rather than the center of life?</w:t>
      </w:r>
    </w:p>
    <w:p>
      <w:pPr>
        <w:pStyle w:val="Heading1"/>
      </w:pPr>
      <w:r>
        <w:t>Brief Hymn Background</w:t>
      </w:r>
    </w:p>
    <w:p>
      <w:r>
        <w:t>Will Lamartine Thompson wrote both the text and tune of this 1904 gospel hymn. Thompson was an American songwriter, composer, and music publisher whose songs often used clear devotional language and memorable melodies. The tune is commonly known as ELIZABETH. The hymn’s lasting value is its direct testimony that Christ is sufficient for every season of life.</w:t>
      </w:r>
    </w:p>
    <w:p>
      <w:pPr>
        <w:pStyle w:val="Heading1"/>
      </w:pPr>
      <w:r>
        <w:t>Primary Scriptures</w:t>
      </w:r>
    </w:p>
    <w:p>
      <w:pPr>
        <w:pStyle w:val="ListBullet"/>
      </w:pPr>
      <w:r>
        <w:t>Philippians 3:8-9 - the surpassing worth of knowing Christ</w:t>
      </w:r>
    </w:p>
    <w:p>
      <w:pPr>
        <w:pStyle w:val="ListBullet"/>
      </w:pPr>
      <w:r>
        <w:t>Philippians 1:21 - to live is Christ</w:t>
      </w:r>
    </w:p>
    <w:p>
      <w:pPr>
        <w:pStyle w:val="ListBullet"/>
      </w:pPr>
      <w:r>
        <w:t>John 15:5 - abiding in Christ</w:t>
      </w:r>
    </w:p>
    <w:p>
      <w:pPr>
        <w:pStyle w:val="ListBullet"/>
      </w:pPr>
      <w:r>
        <w:t>Psalm 73:25-26 - God as strength and portion</w:t>
      </w:r>
    </w:p>
    <w:p>
      <w:pPr>
        <w:pStyle w:val="ListBullet"/>
      </w:pPr>
      <w:r>
        <w:t>Hebrews 13:5-6 - the Lord does not forsake his people</w:t>
      </w:r>
    </w:p>
    <w:p>
      <w:pPr>
        <w:pStyle w:val="ListBullet"/>
      </w:pPr>
      <w:r>
        <w:t>Colossians 3:1-4 - Christ as life and future glory</w:t>
      </w:r>
    </w:p>
    <w:p>
      <w:pPr>
        <w:pStyle w:val="Heading1"/>
      </w:pPr>
      <w:r>
        <w:t>Hymn-Section Study</w:t>
      </w:r>
    </w:p>
    <w:p>
      <w:pPr>
        <w:pStyle w:val="Heading2"/>
      </w:pPr>
      <w:r>
        <w:t>Christ as life, joy, and strength</w:t>
      </w:r>
    </w:p>
    <w:p>
      <w:r>
        <w:t>The hymn begins with a whole-life confession: Jesus is the believer’s source of life and strength. This fits Philippians 1:21 and Psalm 73:25-26, where God is the portion of the heart.</w:t>
      </w:r>
    </w:p>
    <w:p>
      <w:pPr>
        <w:pStyle w:val="Heading2"/>
      </w:pPr>
      <w:r>
        <w:t>Christ as faithful friend</w:t>
      </w:r>
    </w:p>
    <w:p>
      <w:r>
        <w:t>The hymn speaks warmly about Christ’s friendship in trial. This is not casual language; it rests on the promise that the Lord will not abandon his people.</w:t>
      </w:r>
    </w:p>
    <w:p>
      <w:pPr>
        <w:pStyle w:val="Heading2"/>
      </w:pPr>
      <w:r>
        <w:t>Christ as guide in daily obedience</w:t>
      </w:r>
    </w:p>
    <w:p>
      <w:r>
        <w:t>The hymn moves from comfort to loyalty. Because Christ is faithful to us, we are called to walk faithfully with him.</w:t>
      </w:r>
    </w:p>
    <w:p>
      <w:pPr>
        <w:pStyle w:val="Heading2"/>
      </w:pPr>
      <w:r>
        <w:t>Christ as eternal hope</w:t>
      </w:r>
    </w:p>
    <w:p>
      <w:r>
        <w:t>The hymn closes with confidence beyond death. Present friendship with Christ is joined to the promise of eternal life.</w:t>
      </w:r>
    </w:p>
    <w:p>
      <w:pPr>
        <w:pStyle w:val="Heading1"/>
      </w:pPr>
      <w:r>
        <w:t>Study Table</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1F3B4B"/>
            <w:vAlign w:val="center"/>
          </w:tcPr>
          <w:p>
            <w:r/>
            <w:r>
              <w:rPr>
                <w:rFonts w:ascii="Aptos" w:hAnsi="Aptos"/>
                <w:b/>
                <w:color w:val="FFFFFF"/>
                <w:sz w:val="19"/>
              </w:rPr>
              <w:t>Hymn Theme</w:t>
            </w:r>
          </w:p>
        </w:tc>
        <w:tc>
          <w:tcPr>
            <w:tcW w:type="dxa" w:w="3408"/>
            <w:shd w:fill="1F3B4B"/>
            <w:vAlign w:val="center"/>
          </w:tcPr>
          <w:p>
            <w:r/>
            <w:r>
              <w:rPr>
                <w:rFonts w:ascii="Aptos" w:hAnsi="Aptos"/>
                <w:b/>
                <w:color w:val="FFFFFF"/>
                <w:sz w:val="19"/>
              </w:rPr>
              <w:t>Scripture Connection</w:t>
            </w:r>
          </w:p>
        </w:tc>
        <w:tc>
          <w:tcPr>
            <w:tcW w:type="dxa" w:w="3408"/>
            <w:shd w:fill="1F3B4B"/>
            <w:vAlign w:val="center"/>
          </w:tcPr>
          <w:p>
            <w:r/>
            <w:r>
              <w:rPr>
                <w:rFonts w:ascii="Aptos" w:hAnsi="Aptos"/>
                <w:b/>
                <w:color w:val="FFFFFF"/>
                <w:sz w:val="19"/>
              </w:rPr>
              <w:t>Discussion Prompt</w:t>
            </w:r>
          </w:p>
        </w:tc>
      </w:tr>
      <w:tr>
        <w:tc>
          <w:tcPr>
            <w:tcW w:type="dxa" w:w="3408"/>
            <w:vAlign w:val="center"/>
          </w:tcPr>
          <w:p>
            <w:r/>
            <w:r>
              <w:rPr>
                <w:rFonts w:ascii="Aptos" w:hAnsi="Aptos"/>
                <w:b w:val="0"/>
                <w:color w:val="000000"/>
                <w:sz w:val="19"/>
              </w:rPr>
              <w:t>Christ as all-sufficient</w:t>
            </w:r>
          </w:p>
        </w:tc>
        <w:tc>
          <w:tcPr>
            <w:tcW w:type="dxa" w:w="3408"/>
            <w:vAlign w:val="center"/>
          </w:tcPr>
          <w:p>
            <w:r/>
            <w:r>
              <w:rPr>
                <w:rFonts w:ascii="Aptos" w:hAnsi="Aptos"/>
                <w:b w:val="0"/>
                <w:color w:val="000000"/>
                <w:sz w:val="19"/>
              </w:rPr>
              <w:t>Philippians 3:8-9</w:t>
            </w:r>
          </w:p>
        </w:tc>
        <w:tc>
          <w:tcPr>
            <w:tcW w:type="dxa" w:w="3408"/>
            <w:vAlign w:val="center"/>
          </w:tcPr>
          <w:p>
            <w:r/>
            <w:r>
              <w:rPr>
                <w:rFonts w:ascii="Aptos" w:hAnsi="Aptos"/>
                <w:b w:val="0"/>
                <w:color w:val="000000"/>
                <w:sz w:val="19"/>
              </w:rPr>
              <w:t>What competes with Christ for our deepest trust?</w:t>
            </w:r>
          </w:p>
        </w:tc>
      </w:tr>
      <w:tr>
        <w:tc>
          <w:tcPr>
            <w:tcW w:type="dxa" w:w="3408"/>
            <w:vAlign w:val="center"/>
          </w:tcPr>
          <w:p>
            <w:r/>
            <w:r>
              <w:rPr>
                <w:rFonts w:ascii="Aptos" w:hAnsi="Aptos"/>
                <w:b w:val="0"/>
                <w:color w:val="000000"/>
                <w:sz w:val="19"/>
              </w:rPr>
              <w:t>Abiding dependence</w:t>
            </w:r>
          </w:p>
        </w:tc>
        <w:tc>
          <w:tcPr>
            <w:tcW w:type="dxa" w:w="3408"/>
            <w:vAlign w:val="center"/>
          </w:tcPr>
          <w:p>
            <w:r/>
            <w:r>
              <w:rPr>
                <w:rFonts w:ascii="Aptos" w:hAnsi="Aptos"/>
                <w:b w:val="0"/>
                <w:color w:val="000000"/>
                <w:sz w:val="19"/>
              </w:rPr>
              <w:t>John 15:5</w:t>
            </w:r>
          </w:p>
        </w:tc>
        <w:tc>
          <w:tcPr>
            <w:tcW w:type="dxa" w:w="3408"/>
            <w:vAlign w:val="center"/>
          </w:tcPr>
          <w:p>
            <w:r/>
            <w:r>
              <w:rPr>
                <w:rFonts w:ascii="Aptos" w:hAnsi="Aptos"/>
                <w:b w:val="0"/>
                <w:color w:val="000000"/>
                <w:sz w:val="19"/>
              </w:rPr>
              <w:t>Where do we try to bear fruit apart from him?</w:t>
            </w:r>
          </w:p>
        </w:tc>
      </w:tr>
      <w:tr>
        <w:tc>
          <w:tcPr>
            <w:tcW w:type="dxa" w:w="3408"/>
            <w:vAlign w:val="center"/>
          </w:tcPr>
          <w:p>
            <w:r/>
            <w:r>
              <w:rPr>
                <w:rFonts w:ascii="Aptos" w:hAnsi="Aptos"/>
                <w:b w:val="0"/>
                <w:color w:val="000000"/>
                <w:sz w:val="19"/>
              </w:rPr>
              <w:t>Faithful presence</w:t>
            </w:r>
          </w:p>
        </w:tc>
        <w:tc>
          <w:tcPr>
            <w:tcW w:type="dxa" w:w="3408"/>
            <w:vAlign w:val="center"/>
          </w:tcPr>
          <w:p>
            <w:r/>
            <w:r>
              <w:rPr>
                <w:rFonts w:ascii="Aptos" w:hAnsi="Aptos"/>
                <w:b w:val="0"/>
                <w:color w:val="000000"/>
                <w:sz w:val="19"/>
              </w:rPr>
              <w:t>Hebrews 13:5-6</w:t>
            </w:r>
          </w:p>
        </w:tc>
        <w:tc>
          <w:tcPr>
            <w:tcW w:type="dxa" w:w="3408"/>
            <w:vAlign w:val="center"/>
          </w:tcPr>
          <w:p>
            <w:r/>
            <w:r>
              <w:rPr>
                <w:rFonts w:ascii="Aptos" w:hAnsi="Aptos"/>
                <w:b w:val="0"/>
                <w:color w:val="000000"/>
                <w:sz w:val="19"/>
              </w:rPr>
              <w:t>How does Christ’s presence change fear or grief?</w:t>
            </w:r>
          </w:p>
        </w:tc>
      </w:tr>
      <w:tr>
        <w:tc>
          <w:tcPr>
            <w:tcW w:type="dxa" w:w="3408"/>
            <w:vAlign w:val="center"/>
          </w:tcPr>
          <w:p>
            <w:r/>
            <w:r>
              <w:rPr>
                <w:rFonts w:ascii="Aptos" w:hAnsi="Aptos"/>
                <w:b w:val="0"/>
                <w:color w:val="000000"/>
                <w:sz w:val="19"/>
              </w:rPr>
              <w:t>Eternal hope</w:t>
            </w:r>
          </w:p>
        </w:tc>
        <w:tc>
          <w:tcPr>
            <w:tcW w:type="dxa" w:w="3408"/>
            <w:vAlign w:val="center"/>
          </w:tcPr>
          <w:p>
            <w:r/>
            <w:r>
              <w:rPr>
                <w:rFonts w:ascii="Aptos" w:hAnsi="Aptos"/>
                <w:b w:val="0"/>
                <w:color w:val="000000"/>
                <w:sz w:val="19"/>
              </w:rPr>
              <w:t>Colossians 3:1-4</w:t>
            </w:r>
          </w:p>
        </w:tc>
        <w:tc>
          <w:tcPr>
            <w:tcW w:type="dxa" w:w="3408"/>
            <w:vAlign w:val="center"/>
          </w:tcPr>
          <w:p>
            <w:r/>
            <w:r>
              <w:rPr>
                <w:rFonts w:ascii="Aptos" w:hAnsi="Aptos"/>
                <w:b w:val="0"/>
                <w:color w:val="000000"/>
                <w:sz w:val="19"/>
              </w:rPr>
              <w:t>How should future hope shape this week?</w:t>
            </w:r>
          </w:p>
        </w:tc>
      </w:tr>
    </w:tbl>
    <w:p>
      <w:pPr>
        <w:pStyle w:val="Heading1"/>
      </w:pPr>
      <w:r>
        <w:t>Discussion Questions</w:t>
      </w:r>
    </w:p>
    <w:p>
      <w:pPr>
        <w:pStyle w:val="ListNumber"/>
      </w:pPr>
      <w:r>
        <w:t>What does it mean to say that Jesus is the believer’s life rather than merely a helper?</w:t>
      </w:r>
    </w:p>
    <w:p>
      <w:pPr>
        <w:pStyle w:val="ListNumber"/>
      </w:pPr>
      <w:r>
        <w:t>How does the hymn connect personal devotion with biblical truth?</w:t>
      </w:r>
    </w:p>
    <w:p>
      <w:pPr>
        <w:pStyle w:val="ListNumber"/>
      </w:pPr>
      <w:r>
        <w:t>Which Scripture passage best explains the hymn’s central message?</w:t>
      </w:r>
    </w:p>
    <w:p>
      <w:pPr>
        <w:pStyle w:val="ListNumber"/>
      </w:pPr>
      <w:r>
        <w:t>How does Christ’s friendship differ from ordinary human friendship?</w:t>
      </w:r>
    </w:p>
    <w:p>
      <w:pPr>
        <w:pStyle w:val="ListNumber"/>
      </w:pPr>
      <w:r>
        <w:t>Where do you most need to rely on Christ this week?</w:t>
      </w:r>
    </w:p>
    <w:p>
      <w:pPr>
        <w:pStyle w:val="ListNumber"/>
      </w:pPr>
      <w:r>
        <w:t>How can the church sing this hymn as a shared testimony rather than only an individual statement?</w:t>
      </w:r>
    </w:p>
    <w:p>
      <w:pPr>
        <w:pStyle w:val="ListNumber"/>
      </w:pPr>
      <w:r>
        <w:t>What habit would help you abide in Christ more faithfully?</w:t>
      </w:r>
    </w:p>
    <w:p>
      <w:pPr>
        <w:pStyle w:val="Heading1"/>
      </w:pPr>
      <w:r>
        <w:t>Practice This Week</w:t>
      </w:r>
    </w:p>
    <w:p>
      <w:pPr>
        <w:pStyle w:val="ListBullet"/>
      </w:pPr>
      <w:r>
        <w:t>Pray each morning: “Lord Jesus, be my life, strength, guide, and hope today.”</w:t>
      </w:r>
    </w:p>
    <w:p>
      <w:pPr>
        <w:pStyle w:val="ListBullet"/>
      </w:pPr>
      <w:r>
        <w:t>Read John 15:1-8 slowly and name one area where you need to abide in Christ.</w:t>
      </w:r>
    </w:p>
    <w:p>
      <w:pPr>
        <w:pStyle w:val="ListBullet"/>
      </w:pPr>
      <w:r>
        <w:t>Send encouragement to someone who needs to hear that Christ is faithful.</w:t>
      </w:r>
    </w:p>
    <w:p>
      <w:pPr>
        <w:pStyle w:val="ListBullet"/>
      </w:pPr>
      <w:r>
        <w:t>Before sleeping, thank Christ for one specific mercy from the day.</w:t>
      </w:r>
    </w:p>
    <w:p>
      <w:pPr>
        <w:pStyle w:val="Heading1"/>
      </w:pPr>
      <w:r>
        <w:t>Leader Notes</w:t>
      </w:r>
    </w:p>
    <w:p>
      <w:r>
        <w:t>Keep the discussion grounded in Scripture. Encourage honest testimony, but avoid making feelings the measure of faith. The goal is to help the group trust Christ more deeply in ordinary life, trial, and hope.</w:t>
      </w:r>
    </w:p>
    <w:p>
      <w:pPr>
        <w:pStyle w:val="Heading1"/>
      </w:pPr>
      <w:r>
        <w:t>Closing Prayer</w:t>
      </w:r>
    </w:p>
    <w:p>
      <w:r>
        <w:t>Lord Jesus Christ, be our life, our strength, our friend, and our hope. Teach us to abide in you, trust you in trial, follow you in obedience, and rejoice in the life you give. Amen.</w:t>
      </w:r>
    </w:p>
    <w:p>
      <w:pPr>
        <w:jc w:val="center"/>
      </w:pPr>
      <w:r>
        <w:rPr>
          <w:color w:val="6E6E6E"/>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3B4B"/>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53563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75562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Is All the World to Me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