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Nearer Through the Night</w:t>
      </w:r>
    </w:p>
    <w:p>
      <w:pPr>
        <w:jc w:val="center"/>
      </w:pPr>
      <w:r>
        <w:rPr>
          <w:i/>
          <w:color w:val="5A5A5A"/>
          <w:sz w:val="20"/>
        </w:rPr>
        <w:t>A sermon outline for Nearer, My God, to Thee</w:t>
      </w:r>
    </w:p>
    <w:p>
      <w:pPr>
        <w:pStyle w:val="Heading1"/>
      </w:pPr>
      <w:r>
        <w:t>Main Text and Supporting Scriptures</w:t>
      </w:r>
    </w:p>
    <w:p>
      <w:r>
        <w:t>Main text: Genesis 28:10-19</w:t>
      </w:r>
    </w:p>
    <w:p>
      <w:r>
        <w:t>Supporting Scriptures: Psalm 73:28; James 4:8; Hebrews 10:22; Matthew 16:24; John 1:51</w:t>
      </w:r>
    </w:p>
    <w:p>
      <w:pPr>
        <w:pStyle w:val="Heading1"/>
      </w:pPr>
      <w:r>
        <w:t>Big Idea</w:t>
      </w:r>
    </w:p>
    <w:p>
      <w:r>
        <w:rPr>
          <w:b/>
        </w:rPr>
        <w:t>God meets his people on the lonely road and turns hardship into a place of promise, worship, and nearer communion with himself.</w:t>
      </w:r>
    </w:p>
    <w:p>
      <w:pPr>
        <w:pStyle w:val="Heading1"/>
      </w:pPr>
      <w:r>
        <w:t>Introduction</w:t>
      </w:r>
    </w:p>
    <w:p>
      <w:r>
        <w:t>Some songs become attached to the hardest moments of life because they give language to longing. Nearer, My God, to Thee does not deny grief, darkness, or weariness. It teaches the church to pray for nearness to God precisely when the road is difficult.</w:t>
      </w:r>
    </w:p>
    <w:p>
      <w:r>
        <w:t>Sarah Flower Adams shaped the hymn around Jacob’s night at Bethel. Jacob is not in a cathedral. He is on the ground, under the night sky, with a stone for a pillow. Yet that place becomes the house of God.</w:t>
      </w:r>
    </w:p>
    <w:p>
      <w:pPr>
        <w:pStyle w:val="Heading1"/>
      </w:pPr>
      <w:r>
        <w:t>Sermon Points</w:t>
      </w:r>
    </w:p>
    <w:p>
      <w:pPr>
        <w:pStyle w:val="Heading2"/>
      </w:pPr>
      <w:r>
        <w:t>1. God meets wanderers in lonely places</w:t>
      </w:r>
    </w:p>
    <w:p>
      <w:r>
        <w:rPr>
          <w:b/>
        </w:rPr>
        <w:t xml:space="preserve">Explanation: </w:t>
      </w:r>
      <w:r>
        <w:t>Jacob is away from home, exposed to the night, and lying on the earth. The setting is ordinary hardship, not religious comfort.</w:t>
      </w:r>
    </w:p>
    <w:p>
      <w:r>
        <w:rPr>
          <w:b/>
        </w:rPr>
        <w:t xml:space="preserve">Hymn connection: </w:t>
      </w:r>
      <w:r>
        <w:t>The hymn takes this lonely scene seriously. It gives believers words to seek God when circumstances feel cold or uncertain.</w:t>
      </w:r>
    </w:p>
    <w:p>
      <w:r>
        <w:rPr>
          <w:b/>
        </w:rPr>
        <w:t xml:space="preserve">Biblical support: </w:t>
      </w:r>
      <w:r>
        <w:t>Genesis 28:10-12; Psalm 73:28</w:t>
      </w:r>
    </w:p>
    <w:p>
      <w:r>
        <w:rPr>
          <w:b/>
        </w:rPr>
        <w:t xml:space="preserve">Illustration idea: </w:t>
      </w:r>
      <w:r>
        <w:t>Picture someone praying beside a hospital bed, in an empty house after loss, or during a season of vocational uncertainty.</w:t>
      </w:r>
    </w:p>
    <w:p>
      <w:r>
        <w:rPr>
          <w:b/>
        </w:rPr>
        <w:t xml:space="preserve">Application: </w:t>
      </w:r>
      <w:r>
        <w:t>Do not wait for life to feel settled before seeking God. The lonely road may be where God awakens faith.</w:t>
      </w:r>
    </w:p>
    <w:p>
      <w:pPr>
        <w:pStyle w:val="Heading2"/>
      </w:pPr>
      <w:r>
        <w:t>2. God opens heaven by promise, not by human strength</w:t>
      </w:r>
    </w:p>
    <w:p>
      <w:r>
        <w:rPr>
          <w:b/>
        </w:rPr>
        <w:t xml:space="preserve">Explanation: </w:t>
      </w:r>
      <w:r>
        <w:t>In the dream, Jacob sees the stairway before he has built anything. God speaks covenant promise before Jacob can secure his own future.</w:t>
      </w:r>
    </w:p>
    <w:p>
      <w:r>
        <w:rPr>
          <w:b/>
        </w:rPr>
        <w:t xml:space="preserve">Hymn connection: </w:t>
      </w:r>
      <w:r>
        <w:t>The hymn’s upward movement is not self-salvation. It is a response to the God who reveals himself and promises to keep his people.</w:t>
      </w:r>
    </w:p>
    <w:p>
      <w:r>
        <w:rPr>
          <w:b/>
        </w:rPr>
        <w:t xml:space="preserve">Biblical support: </w:t>
      </w:r>
      <w:r>
        <w:t>Genesis 28:12-15; Hebrews 10:22</w:t>
      </w:r>
    </w:p>
    <w:p>
      <w:r>
        <w:rPr>
          <w:b/>
        </w:rPr>
        <w:t xml:space="preserve">Illustration idea: </w:t>
      </w:r>
      <w:r>
        <w:t>A child reaches for a parent because the parent has already come close enough to be trusted.</w:t>
      </w:r>
    </w:p>
    <w:p>
      <w:r>
        <w:rPr>
          <w:b/>
        </w:rPr>
        <w:t xml:space="preserve">Application: </w:t>
      </w:r>
      <w:r>
        <w:t>Draw near with faith because God has made the way of approach through grace, not because you have mastered your circumstances.</w:t>
      </w:r>
    </w:p>
    <w:p>
      <w:pPr>
        <w:pStyle w:val="Heading2"/>
      </w:pPr>
      <w:r>
        <w:t>3. God can turn stony grief into worship</w:t>
      </w:r>
    </w:p>
    <w:p>
      <w:r>
        <w:rPr>
          <w:b/>
        </w:rPr>
        <w:t xml:space="preserve">Explanation: </w:t>
      </w:r>
      <w:r>
        <w:t>Jacob takes the stone from his place of rest and raises it as a pillar. What marked hardship becomes a witness to God’s presence.</w:t>
      </w:r>
    </w:p>
    <w:p>
      <w:r>
        <w:rPr>
          <w:b/>
        </w:rPr>
        <w:t xml:space="preserve">Hymn connection: </w:t>
      </w:r>
      <w:r>
        <w:t>The hymn’s “stony griefs” imagery is pastoral: pain is not good in itself, but God can meet us there and receive worship from there.</w:t>
      </w:r>
    </w:p>
    <w:p>
      <w:r>
        <w:rPr>
          <w:b/>
        </w:rPr>
        <w:t xml:space="preserve">Biblical support: </w:t>
      </w:r>
      <w:r>
        <w:t>Genesis 28:18-19; James 4:8</w:t>
      </w:r>
    </w:p>
    <w:p>
      <w:r>
        <w:rPr>
          <w:b/>
        </w:rPr>
        <w:t xml:space="preserve">Illustration idea: </w:t>
      </w:r>
      <w:r>
        <w:t>A memorial, a journal entry, or a testimony can become a Bethel marker: “God was with me there.”</w:t>
      </w:r>
    </w:p>
    <w:p>
      <w:r>
        <w:rPr>
          <w:b/>
        </w:rPr>
        <w:t xml:space="preserve">Application: </w:t>
      </w:r>
      <w:r>
        <w:t>Bring grief into prayer. Let worship name God’s faithfulness without pretending the stones are soft.</w:t>
      </w:r>
    </w:p>
    <w:p>
      <w:pPr>
        <w:pStyle w:val="Heading2"/>
      </w:pPr>
      <w:r>
        <w:t>4. Christ is the true meeting place of heaven and earth</w:t>
      </w:r>
    </w:p>
    <w:p>
      <w:r>
        <w:rPr>
          <w:b/>
        </w:rPr>
        <w:t xml:space="preserve">Explanation: </w:t>
      </w:r>
      <w:r>
        <w:t>Jacob saw a stairway. Jesus later speaks of angels ascending and descending on the Son of Man. The deepest answer to our longing for nearness is not a place but Christ himself.</w:t>
      </w:r>
    </w:p>
    <w:p>
      <w:r>
        <w:rPr>
          <w:b/>
        </w:rPr>
        <w:t xml:space="preserve">Hymn connection: </w:t>
      </w:r>
      <w:r>
        <w:t>For Christian preaching, the hymn’s longing is fulfilled in the Savior who brings God near and brings sinners to God.</w:t>
      </w:r>
    </w:p>
    <w:p>
      <w:r>
        <w:rPr>
          <w:b/>
        </w:rPr>
        <w:t xml:space="preserve">Biblical support: </w:t>
      </w:r>
      <w:r>
        <w:t>John 1:51; Hebrews 10:22; Matthew 16:24</w:t>
      </w:r>
    </w:p>
    <w:p>
      <w:r>
        <w:rPr>
          <w:b/>
        </w:rPr>
        <w:t xml:space="preserve">Illustration idea: </w:t>
      </w:r>
      <w:r>
        <w:t>A bridge matters because it joins what seemed separated. Christ is the living meeting place between God and humanity.</w:t>
      </w:r>
    </w:p>
    <w:p>
      <w:r>
        <w:rPr>
          <w:b/>
        </w:rPr>
        <w:t xml:space="preserve">Application: </w:t>
      </w:r>
      <w:r>
        <w:t>Come to God through Christ. Take up the cross, but do so under the mercy of the One who has already come near.</w:t>
      </w:r>
    </w:p>
    <w:p>
      <w:pPr>
        <w:pStyle w:val="Heading1"/>
      </w:pPr>
      <w:r>
        <w:t>Christ-Centered Connection</w:t>
      </w:r>
    </w:p>
    <w:p>
      <w:r>
        <w:t>Jacob’s dream points beyond itself. In John 1:51, Jesus identifies himself as the place where heaven opens and God’s presence is revealed. The sermon can therefore move from Bethel to Christ: nearness to God is not finally achieved by climbing, but received through the Son who has come down and opened the way.</w:t>
      </w:r>
    </w:p>
    <w:p>
      <w:pPr>
        <w:pStyle w:val="Heading1"/>
      </w:pPr>
      <w:r>
        <w:t>Pastoral Applications</w:t>
      </w:r>
    </w:p>
    <w:p>
      <w:pPr>
        <w:pStyle w:val="ListBullet"/>
      </w:pPr>
      <w:r>
        <w:rPr>
          <w:b/>
        </w:rPr>
        <w:t xml:space="preserve">For the grieving: </w:t>
      </w:r>
      <w:r>
        <w:t>God is not absent from the night. He can meet you without requiring you to pretend the pain is small.</w:t>
      </w:r>
    </w:p>
    <w:p>
      <w:pPr>
        <w:pStyle w:val="ListBullet"/>
      </w:pPr>
      <w:r>
        <w:rPr>
          <w:b/>
        </w:rPr>
        <w:t xml:space="preserve">For the anxious: </w:t>
      </w:r>
      <w:r>
        <w:t>The road ahead may be unclear, but the God of promise goes with his people.</w:t>
      </w:r>
    </w:p>
    <w:p>
      <w:pPr>
        <w:pStyle w:val="ListBullet"/>
      </w:pPr>
      <w:r>
        <w:rPr>
          <w:b/>
        </w:rPr>
        <w:t xml:space="preserve">For the weary: </w:t>
      </w:r>
      <w:r>
        <w:t>You may have only a stone for rest, yet prayer can begin there.</w:t>
      </w:r>
    </w:p>
    <w:p>
      <w:pPr>
        <w:pStyle w:val="ListBullet"/>
      </w:pPr>
      <w:r>
        <w:rPr>
          <w:b/>
        </w:rPr>
        <w:t xml:space="preserve">For the hopeful: </w:t>
      </w:r>
      <w:r>
        <w:t>Earthly longing is not wasted. It trains the heart for fuller communion with God.</w:t>
      </w:r>
    </w:p>
    <w:p>
      <w:pPr>
        <w:pStyle w:val="ListBullet"/>
      </w:pPr>
      <w:r>
        <w:rPr>
          <w:b/>
        </w:rPr>
        <w:t xml:space="preserve">For the worshiping church: </w:t>
      </w:r>
      <w:r>
        <w:t>Sing with tenderness. This hymn often carries grief in the voices of those who sing it.</w:t>
      </w:r>
    </w:p>
    <w:p>
      <w:pPr>
        <w:pStyle w:val="Heading1"/>
      </w:pPr>
      <w:r>
        <w:t>Conclusion and Call to Response</w:t>
      </w:r>
    </w:p>
    <w:p>
      <w:r>
        <w:t>Jacob woke and said, “Surely Yahweh is in this place, and I didn’t know it.” The invitation is to wake up to God’s presence on our own road. Bring the stone, the fear, the longing, and the hope. Through Christ, draw near to God.</w:t>
      </w:r>
    </w:p>
    <w:p>
      <w:r>
        <w:t>Call the congregation to pray honestly, trust God’s promise, and take one concrete step toward God this week - in worship, repentance, Scripture, reconciliation, or service.</w:t>
      </w:r>
    </w:p>
    <w:p>
      <w:pPr>
        <w:pStyle w:val="Heading1"/>
      </w:pPr>
      <w:r>
        <w:t>Preaching Transitions</w:t>
      </w:r>
    </w:p>
    <w:p>
      <w:pPr>
        <w:pStyle w:val="ListBullet"/>
      </w:pPr>
      <w:r>
        <w:t>From point 1 to point 2: The night is not the end of the story; God speaks promise in the very place Jacob did not expect him.</w:t>
      </w:r>
    </w:p>
    <w:p>
      <w:pPr>
        <w:pStyle w:val="ListBullet"/>
      </w:pPr>
      <w:r>
        <w:t>From point 2 to point 3: When God has met us, even the stones of the road can become witnesses to mercy.</w:t>
      </w:r>
    </w:p>
    <w:p>
      <w:pPr>
        <w:pStyle w:val="ListBullet"/>
      </w:pPr>
      <w:r>
        <w:t>From point 3 to point 4: Bethel points beyond itself to Christ, the true meeting place of heaven and earth.</w:t>
      </w:r>
    </w:p>
    <w:p>
      <w:pPr>
        <w:pStyle w:val="Heading1"/>
      </w:pPr>
      <w:r>
        <w:t>Suggested Worship Placement</w:t>
      </w:r>
    </w:p>
    <w:p>
      <w:r>
        <w:t>The hymn may be sung after the sermon as a prayer of response, during a service of remembrance, or near the close of worship when the congregation is being invited to trust God on the road ahead.</w:t>
      </w:r>
    </w:p>
    <w:p>
      <w:pPr>
        <w:pStyle w:val="Heading1"/>
      </w:pPr>
      <w:r>
        <w:t>Suggested Closing Prayer</w:t>
      </w:r>
    </w:p>
    <w:p>
      <w:r>
        <w:t>God of Bethel, meet us in the night and keep your promise to us. Through Jesus Christ, draw us nearer than fear, nearer than grief, and nearer than our own strength can reach. Make our hard places holy with your presence, and lead us home in hope. Amen.</w:t>
      </w:r>
    </w:p>
    <w:p>
      <w:pPr>
        <w:jc w:val="center"/>
      </w:pPr>
      <w:r>
        <w:rPr>
          <w:color w:val="696969"/>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5E45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73512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7351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523E2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Nearer, My God, to Thee</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Hymn study</cp:category>
</cp:coreProperties>
</file>