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72D48"/>
          <w:sz w:val="44"/>
        </w:rPr>
        <w:t>Following the Lord of the Dance</w:t>
      </w:r>
    </w:p>
    <w:p>
      <w:pPr>
        <w:jc w:val="center"/>
      </w:pPr>
      <w:r>
        <w:rPr>
          <w:rFonts w:ascii="Aptos" w:hAnsi="Aptos"/>
          <w:color w:val="8F6324"/>
          <w:sz w:val="21"/>
        </w:rPr>
        <w:t>Sermon Outline based on the Gospel themes of Lord of the Dance</w:t>
      </w:r>
    </w:p>
    <w:p>
      <w:pPr>
        <w:pStyle w:val="Heading2"/>
        <w:spacing w:before="80" w:after="40"/>
      </w:pPr>
      <w:r>
        <w:t>Main Text and Supporting Scriptures</w:t>
      </w:r>
    </w:p>
    <w:p>
      <w:pPr>
        <w:spacing w:after="40" w:line="245" w:lineRule="auto"/>
      </w:pPr>
      <w:r>
        <w:rPr>
          <w:rFonts w:ascii="Aptos" w:hAnsi="Aptos"/>
          <w:sz w:val="19"/>
        </w:rPr>
        <w:t>Main Text: Matthew 28:5-7</w:t>
      </w:r>
    </w:p>
    <w:p>
      <w:pPr>
        <w:spacing w:after="40" w:line="245" w:lineRule="auto"/>
      </w:pPr>
      <w:r>
        <w:rPr>
          <w:rFonts w:ascii="Aptos" w:hAnsi="Aptos"/>
          <w:sz w:val="19"/>
        </w:rPr>
        <w:t>Supporting Scriptures: John 1:1-3; Matthew 4:18-22; Matthew 11:16-17; John 19:17-30</w:t>
      </w:r>
    </w:p>
    <w:p>
      <w:pPr>
        <w:pStyle w:val="Heading2"/>
        <w:spacing w:before="80" w:after="40"/>
      </w:pPr>
      <w:r>
        <w:t>Big Idea</w:t>
      </w:r>
    </w:p>
    <w:p>
      <w:pPr>
        <w:spacing w:after="40" w:line="245" w:lineRule="auto"/>
      </w:pPr>
      <w:r>
        <w:rPr>
          <w:rFonts w:ascii="Aptos" w:hAnsi="Aptos"/>
          <w:sz w:val="19"/>
        </w:rPr>
        <w:t>The risen Christ leads his people from passive admiration into joyful, costly discipleship.</w:t>
      </w:r>
    </w:p>
    <w:p>
      <w:pPr>
        <w:pStyle w:val="Heading2"/>
        <w:spacing w:before="80" w:after="40"/>
      </w:pPr>
      <w:r>
        <w:t>Introduction</w:t>
      </w:r>
    </w:p>
    <w:p>
      <w:pPr>
        <w:spacing w:after="40" w:line="245" w:lineRule="auto"/>
      </w:pPr>
      <w:r>
        <w:rPr>
          <w:rFonts w:ascii="Aptos" w:hAnsi="Aptos"/>
          <w:sz w:val="19"/>
        </w:rPr>
        <w:t>Many people want faith to be still, safe, and private. The Gospel does bring rest, but it also brings movement. Jesus calls people to follow. He leads them through wonder, obedience, suffering, and resurrection hope. Lord of the Dance gives worshipers a vivid image for that call: Christ moves first, and disciples learn to move with him.</w:t>
      </w:r>
    </w:p>
    <w:p>
      <w:pPr>
        <w:pStyle w:val="Heading2"/>
        <w:spacing w:before="80" w:after="40"/>
      </w:pPr>
      <w:r>
        <w:t>1. Christ is Lord from the beginning</w:t>
      </w:r>
    </w:p>
    <w:p>
      <w:pPr>
        <w:spacing w:after="40" w:line="245" w:lineRule="auto"/>
      </w:pPr>
      <w:r>
        <w:rPr>
          <w:rFonts w:ascii="Aptos" w:hAnsi="Aptos"/>
          <w:b/>
          <w:sz w:val="19"/>
        </w:rPr>
        <w:t>Biblical support:</w:t>
      </w:r>
      <w:r>
        <w:rPr>
          <w:rFonts w:ascii="Aptos" w:hAnsi="Aptos"/>
          <w:sz w:val="19"/>
        </w:rPr>
        <w:t xml:space="preserve"> John 1:1-3</w:t>
      </w:r>
    </w:p>
    <w:p>
      <w:pPr>
        <w:spacing w:after="40" w:line="245" w:lineRule="auto"/>
      </w:pPr>
      <w:r>
        <w:rPr>
          <w:rFonts w:ascii="Aptos" w:hAnsi="Aptos"/>
          <w:b/>
          <w:sz w:val="19"/>
        </w:rPr>
        <w:t>Explanation:</w:t>
      </w:r>
      <w:r>
        <w:rPr>
          <w:rFonts w:ascii="Aptos" w:hAnsi="Aptos"/>
          <w:sz w:val="19"/>
        </w:rPr>
        <w:t xml:space="preserve"> The story of Jesus does not begin in Bethlehem only, but in the eternal Word through whom all things were made. Christian discipleship begins with worship: the one who calls us is the Lord of creation.</w:t>
      </w:r>
    </w:p>
    <w:p>
      <w:pPr>
        <w:spacing w:after="40" w:line="245" w:lineRule="auto"/>
      </w:pPr>
      <w:r>
        <w:rPr>
          <w:rFonts w:ascii="Aptos" w:hAnsi="Aptos"/>
          <w:b/>
          <w:sz w:val="19"/>
        </w:rPr>
        <w:t>Hymn connection:</w:t>
      </w:r>
      <w:r>
        <w:rPr>
          <w:rFonts w:ascii="Aptos" w:hAnsi="Aptos"/>
          <w:sz w:val="19"/>
        </w:rPr>
        <w:t xml:space="preserve"> The hymn’s opening movement places Christ before us as more than a teacher. He is the Lord whose story reaches back to the beginning.</w:t>
      </w:r>
    </w:p>
    <w:p>
      <w:pPr>
        <w:spacing w:after="40" w:line="245" w:lineRule="auto"/>
      </w:pPr>
      <w:r>
        <w:rPr>
          <w:rFonts w:ascii="Aptos" w:hAnsi="Aptos"/>
          <w:sz w:val="19"/>
        </w:rPr>
        <w:t>Illustration idea: Use the image of someone learning a dance step. At first the movement feels awkward; over time the learner begins to move with the leader. Discipleship is learned by attentive following, not by watching from the wall.</w:t>
      </w:r>
    </w:p>
    <w:p>
      <w:pPr>
        <w:spacing w:after="40" w:line="245" w:lineRule="auto"/>
      </w:pPr>
      <w:r>
        <w:rPr>
          <w:rFonts w:ascii="Aptos" w:hAnsi="Aptos"/>
          <w:b/>
          <w:sz w:val="19"/>
        </w:rPr>
        <w:t>Application:</w:t>
      </w:r>
      <w:r>
        <w:rPr>
          <w:rFonts w:ascii="Aptos" w:hAnsi="Aptos"/>
          <w:sz w:val="19"/>
        </w:rPr>
        <w:t xml:space="preserve"> Ask the congregation: Is Jesus merely an influence in your life, or the Lord before whom all life must be reordered?</w:t>
      </w:r>
    </w:p>
    <w:p>
      <w:pPr>
        <w:pStyle w:val="Heading2"/>
        <w:spacing w:before="80" w:after="40"/>
      </w:pPr>
      <w:r>
        <w:t>2. Christ calls ordinary people to follow</w:t>
      </w:r>
    </w:p>
    <w:p>
      <w:pPr>
        <w:spacing w:after="40" w:line="245" w:lineRule="auto"/>
      </w:pPr>
      <w:r>
        <w:rPr>
          <w:rFonts w:ascii="Aptos" w:hAnsi="Aptos"/>
          <w:b/>
          <w:sz w:val="19"/>
        </w:rPr>
        <w:t>Biblical support:</w:t>
      </w:r>
      <w:r>
        <w:rPr>
          <w:rFonts w:ascii="Aptos" w:hAnsi="Aptos"/>
          <w:sz w:val="19"/>
        </w:rPr>
        <w:t xml:space="preserve"> Matthew 4:18-22</w:t>
      </w:r>
    </w:p>
    <w:p>
      <w:pPr>
        <w:spacing w:after="40" w:line="245" w:lineRule="auto"/>
      </w:pPr>
      <w:r>
        <w:rPr>
          <w:rFonts w:ascii="Aptos" w:hAnsi="Aptos"/>
          <w:b/>
          <w:sz w:val="19"/>
        </w:rPr>
        <w:t>Explanation:</w:t>
      </w:r>
      <w:r>
        <w:rPr>
          <w:rFonts w:ascii="Aptos" w:hAnsi="Aptos"/>
          <w:sz w:val="19"/>
        </w:rPr>
        <w:t xml:space="preserve"> Jesus calls fishermen in the middle of ordinary work. They are not invited to admire a performance, but to leave nets and follow him.</w:t>
      </w:r>
    </w:p>
    <w:p>
      <w:pPr>
        <w:spacing w:after="40" w:line="245" w:lineRule="auto"/>
      </w:pPr>
      <w:r>
        <w:rPr>
          <w:rFonts w:ascii="Aptos" w:hAnsi="Aptos"/>
          <w:b/>
          <w:sz w:val="19"/>
        </w:rPr>
        <w:t>Hymn connection:</w:t>
      </w:r>
      <w:r>
        <w:rPr>
          <w:rFonts w:ascii="Aptos" w:hAnsi="Aptos"/>
          <w:sz w:val="19"/>
        </w:rPr>
        <w:t xml:space="preserve"> The dance image becomes a picture of active discipleship: hearing the call, stepping out, and learning the pattern of Christ’s way.</w:t>
      </w:r>
    </w:p>
    <w:p>
      <w:pPr>
        <w:spacing w:after="40" w:line="245" w:lineRule="auto"/>
      </w:pPr>
      <w:r>
        <w:rPr>
          <w:rFonts w:ascii="Aptos" w:hAnsi="Aptos"/>
          <w:sz w:val="19"/>
        </w:rPr>
        <w:t>Illustration idea: Use the image of someone learning a dance step. At first the movement feels awkward; over time the learner begins to move with the leader. Discipleship is learned by attentive following, not by watching from the wall.</w:t>
      </w:r>
    </w:p>
    <w:p>
      <w:pPr>
        <w:spacing w:after="40" w:line="245" w:lineRule="auto"/>
      </w:pPr>
      <w:r>
        <w:rPr>
          <w:rFonts w:ascii="Aptos" w:hAnsi="Aptos"/>
          <w:b/>
          <w:sz w:val="19"/>
        </w:rPr>
        <w:t>Application:</w:t>
      </w:r>
      <w:r>
        <w:rPr>
          <w:rFonts w:ascii="Aptos" w:hAnsi="Aptos"/>
          <w:sz w:val="19"/>
        </w:rPr>
        <w:t xml:space="preserve"> Challenge hearers to name one concrete step of obedience they have delayed.</w:t>
      </w:r>
    </w:p>
    <w:p>
      <w:pPr>
        <w:pStyle w:val="Heading2"/>
        <w:spacing w:before="80" w:after="40"/>
      </w:pPr>
      <w:r>
        <w:t>3. Christ leads through the cross</w:t>
      </w:r>
    </w:p>
    <w:p>
      <w:pPr>
        <w:spacing w:after="40" w:line="245" w:lineRule="auto"/>
      </w:pPr>
      <w:r>
        <w:rPr>
          <w:rFonts w:ascii="Aptos" w:hAnsi="Aptos"/>
          <w:b/>
          <w:sz w:val="19"/>
        </w:rPr>
        <w:t>Biblical support:</w:t>
      </w:r>
      <w:r>
        <w:rPr>
          <w:rFonts w:ascii="Aptos" w:hAnsi="Aptos"/>
          <w:sz w:val="19"/>
        </w:rPr>
        <w:t xml:space="preserve"> John 19:17-30</w:t>
      </w:r>
    </w:p>
    <w:p>
      <w:pPr>
        <w:spacing w:after="40" w:line="245" w:lineRule="auto"/>
      </w:pPr>
      <w:r>
        <w:rPr>
          <w:rFonts w:ascii="Aptos" w:hAnsi="Aptos"/>
          <w:b/>
          <w:sz w:val="19"/>
        </w:rPr>
        <w:t>Explanation:</w:t>
      </w:r>
      <w:r>
        <w:rPr>
          <w:rFonts w:ascii="Aptos" w:hAnsi="Aptos"/>
          <w:sz w:val="19"/>
        </w:rPr>
        <w:t xml:space="preserve"> The way of Jesus passes through rejection, suffering, and crucifixion. Christian joy is not denial of pain; it is joy that has seen the cross and still trusts God.</w:t>
      </w:r>
    </w:p>
    <w:p>
      <w:pPr>
        <w:spacing w:after="40" w:line="245" w:lineRule="auto"/>
      </w:pPr>
      <w:r>
        <w:rPr>
          <w:rFonts w:ascii="Aptos" w:hAnsi="Aptos"/>
          <w:b/>
          <w:sz w:val="19"/>
        </w:rPr>
        <w:t>Hymn connection:</w:t>
      </w:r>
      <w:r>
        <w:rPr>
          <w:rFonts w:ascii="Aptos" w:hAnsi="Aptos"/>
          <w:sz w:val="19"/>
        </w:rPr>
        <w:t xml:space="preserve"> The hymn’s movement through the Passion should be preached with care: the cross reveals human sin and Christ’s self-giving love.</w:t>
      </w:r>
    </w:p>
    <w:p>
      <w:pPr>
        <w:spacing w:after="40" w:line="245" w:lineRule="auto"/>
      </w:pPr>
      <w:r>
        <w:rPr>
          <w:rFonts w:ascii="Aptos" w:hAnsi="Aptos"/>
          <w:sz w:val="19"/>
        </w:rPr>
        <w:t>Illustration idea: Use the image of someone learning a dance step. At first the movement feels awkward; over time the learner begins to move with the leader. Discipleship is learned by attentive following, not by watching from the wall.</w:t>
      </w:r>
    </w:p>
    <w:p>
      <w:pPr>
        <w:spacing w:after="40" w:line="245" w:lineRule="auto"/>
      </w:pPr>
      <w:r>
        <w:rPr>
          <w:rFonts w:ascii="Aptos" w:hAnsi="Aptos"/>
          <w:b/>
          <w:sz w:val="19"/>
        </w:rPr>
        <w:t>Application:</w:t>
      </w:r>
      <w:r>
        <w:rPr>
          <w:rFonts w:ascii="Aptos" w:hAnsi="Aptos"/>
          <w:sz w:val="19"/>
        </w:rPr>
        <w:t xml:space="preserve"> Comfort the suffering and call the self-confident to humility at the foot of the cross.</w:t>
      </w:r>
    </w:p>
    <w:p>
      <w:pPr>
        <w:pStyle w:val="Heading2"/>
        <w:spacing w:before="80" w:after="40"/>
      </w:pPr>
      <w:r>
        <w:t>4. Christ rises and sends his people onward</w:t>
      </w:r>
    </w:p>
    <w:p>
      <w:pPr>
        <w:spacing w:after="40" w:line="245" w:lineRule="auto"/>
      </w:pPr>
      <w:r>
        <w:rPr>
          <w:rFonts w:ascii="Aptos" w:hAnsi="Aptos"/>
          <w:b/>
          <w:sz w:val="19"/>
        </w:rPr>
        <w:t>Biblical support:</w:t>
      </w:r>
      <w:r>
        <w:rPr>
          <w:rFonts w:ascii="Aptos" w:hAnsi="Aptos"/>
          <w:sz w:val="19"/>
        </w:rPr>
        <w:t xml:space="preserve"> Matthew 28:5-7</w:t>
      </w:r>
    </w:p>
    <w:p>
      <w:pPr>
        <w:spacing w:after="40" w:line="245" w:lineRule="auto"/>
      </w:pPr>
      <w:r>
        <w:rPr>
          <w:rFonts w:ascii="Aptos" w:hAnsi="Aptos"/>
          <w:b/>
          <w:sz w:val="19"/>
        </w:rPr>
        <w:t>Explanation:</w:t>
      </w:r>
      <w:r>
        <w:rPr>
          <w:rFonts w:ascii="Aptos" w:hAnsi="Aptos"/>
          <w:sz w:val="19"/>
        </w:rPr>
        <w:t xml:space="preserve"> The angel’s word is not only “He has risen,” but also “Go quickly and tell.” Resurrection creates witness, courage, and mission.</w:t>
      </w:r>
    </w:p>
    <w:p>
      <w:pPr>
        <w:spacing w:after="40" w:line="245" w:lineRule="auto"/>
      </w:pPr>
      <w:r>
        <w:rPr>
          <w:rFonts w:ascii="Aptos" w:hAnsi="Aptos"/>
          <w:b/>
          <w:sz w:val="19"/>
        </w:rPr>
        <w:t>Hymn connection:</w:t>
      </w:r>
      <w:r>
        <w:rPr>
          <w:rFonts w:ascii="Aptos" w:hAnsi="Aptos"/>
          <w:sz w:val="19"/>
        </w:rPr>
        <w:t xml:space="preserve"> The final movement is Easter hope. The risen Lord is not trapped by death; he goes before his disciples.</w:t>
      </w:r>
    </w:p>
    <w:p>
      <w:pPr>
        <w:spacing w:after="40" w:line="245" w:lineRule="auto"/>
      </w:pPr>
      <w:r>
        <w:rPr>
          <w:rFonts w:ascii="Aptos" w:hAnsi="Aptos"/>
          <w:sz w:val="19"/>
        </w:rPr>
        <w:t>Illustration idea: Use the image of someone learning a dance step. At first the movement feels awkward; over time the learner begins to move with the leader. Discipleship is learned by attentive following, not by watching from the wall.</w:t>
      </w:r>
    </w:p>
    <w:p>
      <w:pPr>
        <w:spacing w:after="40" w:line="245" w:lineRule="auto"/>
      </w:pPr>
      <w:r>
        <w:rPr>
          <w:rFonts w:ascii="Aptos" w:hAnsi="Aptos"/>
          <w:b/>
          <w:sz w:val="19"/>
        </w:rPr>
        <w:t>Application:</w:t>
      </w:r>
      <w:r>
        <w:rPr>
          <w:rFonts w:ascii="Aptos" w:hAnsi="Aptos"/>
          <w:sz w:val="19"/>
        </w:rPr>
        <w:t xml:space="preserve"> Invite the church to live as people who follow a living Lord, not merely preserve a memory.</w:t>
      </w:r>
    </w:p>
    <w:p>
      <w:pPr>
        <w:pStyle w:val="Heading2"/>
        <w:spacing w:before="80" w:after="40"/>
      </w:pPr>
      <w:r>
        <w:t>Christ-Centered Connection</w:t>
      </w:r>
    </w:p>
    <w:p>
      <w:pPr>
        <w:spacing w:after="40" w:line="245" w:lineRule="auto"/>
      </w:pPr>
      <w:r>
        <w:rPr>
          <w:rFonts w:ascii="Aptos" w:hAnsi="Aptos"/>
          <w:sz w:val="19"/>
        </w:rPr>
        <w:t>The sermon must not end with human movement alone. The Gospel begins with Christ’s movement toward us: the Word comes into the world, calls sinners, bears the cross, rises from the dead, and sends his people in the power of his victory. We follow because he first came to us.</w:t>
      </w:r>
    </w:p>
    <w:p>
      <w:pPr>
        <w:pStyle w:val="Heading2"/>
        <w:spacing w:before="80" w:after="40"/>
      </w:pPr>
      <w:r>
        <w:t>Pastoral Applications</w:t>
      </w:r>
    </w:p>
    <w:p>
      <w:pPr>
        <w:pStyle w:val="ListBullet"/>
        <w:spacing w:after="20"/>
      </w:pPr>
      <w:r>
        <w:rPr>
          <w:rFonts w:ascii="Aptos" w:hAnsi="Aptos"/>
          <w:sz w:val="18"/>
        </w:rPr>
        <w:t>For the anxious: Christ goes before you; obedience is not a walk into emptiness.</w:t>
      </w:r>
    </w:p>
    <w:p>
      <w:pPr>
        <w:pStyle w:val="ListBullet"/>
        <w:spacing w:after="20"/>
      </w:pPr>
      <w:r>
        <w:rPr>
          <w:rFonts w:ascii="Aptos" w:hAnsi="Aptos"/>
          <w:sz w:val="18"/>
        </w:rPr>
        <w:t>For the grieving: Easter joy does not mock sorrow; it promises that death does not have the last word.</w:t>
      </w:r>
    </w:p>
    <w:p>
      <w:pPr>
        <w:pStyle w:val="ListBullet"/>
        <w:spacing w:after="20"/>
      </w:pPr>
      <w:r>
        <w:rPr>
          <w:rFonts w:ascii="Aptos" w:hAnsi="Aptos"/>
          <w:sz w:val="18"/>
        </w:rPr>
        <w:t>For the weary: discipleship is learned one faithful step at a time.</w:t>
      </w:r>
    </w:p>
    <w:p>
      <w:pPr>
        <w:pStyle w:val="ListBullet"/>
        <w:spacing w:after="20"/>
      </w:pPr>
      <w:r>
        <w:rPr>
          <w:rFonts w:ascii="Aptos" w:hAnsi="Aptos"/>
          <w:sz w:val="18"/>
        </w:rPr>
        <w:t>For the joyful: let gladness become service, witness, and praise.</w:t>
      </w:r>
    </w:p>
    <w:p>
      <w:pPr>
        <w:pStyle w:val="ListBullet"/>
        <w:spacing w:after="20"/>
      </w:pPr>
      <w:r>
        <w:rPr>
          <w:rFonts w:ascii="Aptos" w:hAnsi="Aptos"/>
          <w:sz w:val="18"/>
        </w:rPr>
        <w:t>For the doubting: bring your questions to the risen Christ and listen again to his call.</w:t>
      </w:r>
    </w:p>
    <w:p>
      <w:pPr>
        <w:pStyle w:val="Heading2"/>
        <w:spacing w:before="80" w:after="40"/>
      </w:pPr>
      <w:r>
        <w:t>Conclusion and Call to Response</w:t>
      </w:r>
    </w:p>
    <w:p>
      <w:pPr>
        <w:spacing w:after="40" w:line="245" w:lineRule="auto"/>
      </w:pPr>
      <w:r>
        <w:rPr>
          <w:rFonts w:ascii="Aptos" w:hAnsi="Aptos"/>
          <w:sz w:val="19"/>
        </w:rPr>
        <w:t>The risen Christ is not asking for spectators. He calls disciples. He leads through creation, calling, cross, and resurrection. Today the invitation is clear: hear his voice, take the next step, and follow the Lord who lives.</w:t>
      </w:r>
    </w:p>
    <w:p>
      <w:pPr>
        <w:pStyle w:val="Heading2"/>
        <w:spacing w:before="80" w:after="40"/>
      </w:pPr>
      <w:r>
        <w:t>Suggested Closing Prayer</w:t>
      </w:r>
    </w:p>
    <w:p>
      <w:pPr>
        <w:spacing w:after="40" w:line="245" w:lineRule="auto"/>
      </w:pPr>
      <w:r>
        <w:rPr>
          <w:rFonts w:ascii="Aptos" w:hAnsi="Aptos"/>
          <w:sz w:val="19"/>
        </w:rPr>
        <w:t>Lord Jesus Christ, you came to us before we came to you. Lead us from fear into faith, from stillness into obedience, from sorrow into resurrection hope. Give us grace to follow where you lead. Amen.</w:t>
      </w:r>
    </w:p>
    <w:p>
      <w:pPr>
        <w:spacing w:before="160" w:after="0"/>
        <w:jc w:val="center"/>
      </w:pPr>
      <w:r>
        <w:rPr>
          <w:rFonts w:ascii="Aptos" w:hAnsi="Aptos"/>
          <w:color w:val="606060"/>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648"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06060"/>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72D48"/>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172D48"/>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172D4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172D48"/>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Lord of the Dance Sermon Outline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