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ptos Display" w:hAnsi="Aptos Display"/>
          <w:b/>
          <w:color w:val="243447"/>
          <w:sz w:val="42"/>
        </w:rPr>
        <w:t>Near to the Heart of God</w:t>
      </w:r>
    </w:p>
    <w:p>
      <w:pPr>
        <w:spacing w:after="140"/>
        <w:jc w:val="center"/>
      </w:pPr>
      <w:r>
        <w:rPr>
          <w:i/>
          <w:color w:val="555555"/>
          <w:sz w:val="21"/>
        </w:rPr>
        <w:t>Sermon Outline</w:t>
      </w:r>
    </w:p>
    <w:p>
      <w:r>
        <w:rPr>
          <w:b/>
        </w:rPr>
        <w:t xml:space="preserve">Sermon Title: </w:t>
      </w:r>
      <w:r>
        <w:t>A Place Near God’s Heart</w:t>
      </w:r>
    </w:p>
    <w:p>
      <w:r>
        <w:rPr>
          <w:b/>
        </w:rPr>
        <w:t xml:space="preserve">Main Text: </w:t>
      </w:r>
      <w:r>
        <w:t>Matthew 11:28</w:t>
      </w:r>
    </w:p>
    <w:p>
      <w:r>
        <w:rPr>
          <w:b/>
        </w:rPr>
        <w:t xml:space="preserve">Supporting Scriptures: </w:t>
      </w:r>
      <w:r>
        <w:t>James 4:8; Psalm 46:10; John 14:27; Philippians 4:6-7; Psalm 73:25-26</w:t>
      </w:r>
    </w:p>
    <w:p>
      <w:r>
        <w:rPr>
          <w:b/>
        </w:rPr>
        <w:t xml:space="preserve">Big Idea: </w:t>
      </w:r>
      <w:r>
        <w:t>Christ does not explain every sorrow from a distance; he calls the weary near and gives rest, comfort, and peace in the presence of God.</w:t>
      </w:r>
    </w:p>
    <w:p>
      <w:pPr>
        <w:pStyle w:val="Heading1"/>
        <w:spacing w:before="100" w:after="40"/>
      </w:pPr>
      <w:r>
        <w:t>Introduction</w:t>
      </w:r>
    </w:p>
    <w:p>
      <w:r>
        <w:t>Some sorrows cannot be solved by quick words. Some burdens do not become lighter because someone explains them. The church needs songs and Scriptures that teach us how to come near to God when the heart is tired. Cleland Boyd McAfee’s hymn gives language for that kind of coming near.</w:t>
      </w:r>
    </w:p>
    <w:p>
      <w:pPr>
        <w:pStyle w:val="Heading1"/>
        <w:spacing w:before="100" w:after="40"/>
      </w:pPr>
      <w:r>
        <w:t>I. Christ calls the weary to come near</w:t>
      </w:r>
    </w:p>
    <w:p>
      <w:r>
        <w:rPr>
          <w:b/>
        </w:rPr>
        <w:t xml:space="preserve">Explanation: </w:t>
      </w:r>
      <w:r>
        <w:t>Jesus does not wait for the burdened to become strong before they come. He calls the laboring and heavy-burdened to himself.</w:t>
      </w:r>
    </w:p>
    <w:p>
      <w:r>
        <w:rPr>
          <w:b/>
        </w:rPr>
        <w:t xml:space="preserve">Hymn connection: </w:t>
      </w:r>
      <w:r>
        <w:t>The hymn’s language of quiet rest is a pastoral doorway into Matthew 11:28.</w:t>
      </w:r>
    </w:p>
    <w:p>
      <w:r>
        <w:rPr>
          <w:b/>
        </w:rPr>
        <w:t xml:space="preserve">Biblical support: </w:t>
      </w:r>
      <w:r>
        <w:t>Matthew 11:28; Psalm 46:10</w:t>
      </w:r>
    </w:p>
    <w:p>
      <w:r>
        <w:rPr>
          <w:b/>
        </w:rPr>
        <w:t xml:space="preserve">Illustration idea: </w:t>
      </w:r>
      <w:r>
        <w:t>A hospital waiting room or funeral home often teaches the poverty of quick advice. Presence matters.</w:t>
      </w:r>
    </w:p>
    <w:p>
      <w:r>
        <w:rPr>
          <w:b/>
        </w:rPr>
        <w:t xml:space="preserve">Application: </w:t>
      </w:r>
      <w:r>
        <w:t>Invite the weary to come to Christ honestly, without pretending to be composed.</w:t>
      </w:r>
    </w:p>
    <w:p>
      <w:pPr>
        <w:pStyle w:val="Heading1"/>
        <w:spacing w:before="100" w:after="40"/>
      </w:pPr>
      <w:r>
        <w:t>II. God’s nearness is a refuge, not an escape</w:t>
      </w:r>
    </w:p>
    <w:p>
      <w:r>
        <w:rPr>
          <w:b/>
        </w:rPr>
        <w:t xml:space="preserve">Explanation: </w:t>
      </w:r>
      <w:r>
        <w:t>Drawing near to God is not denial of pain. It is bringing pain into the presence of the One who can hold it.</w:t>
      </w:r>
    </w:p>
    <w:p>
      <w:r>
        <w:rPr>
          <w:b/>
        </w:rPr>
        <w:t xml:space="preserve">Hymn connection: </w:t>
      </w:r>
      <w:r>
        <w:t>The hymn arose from bereavement, so its peace should be heard as tested comfort.</w:t>
      </w:r>
    </w:p>
    <w:p>
      <w:r>
        <w:rPr>
          <w:b/>
        </w:rPr>
        <w:t xml:space="preserve">Biblical support: </w:t>
      </w:r>
      <w:r>
        <w:t>James 4:8; Psalm 73:25-26</w:t>
      </w:r>
    </w:p>
    <w:p>
      <w:r>
        <w:rPr>
          <w:b/>
        </w:rPr>
        <w:t xml:space="preserve">Illustration idea: </w:t>
      </w:r>
      <w:r>
        <w:t>A child runs toward a trusted parent not because the danger is unreal, but because refuge is real.</w:t>
      </w:r>
    </w:p>
    <w:p>
      <w:r>
        <w:rPr>
          <w:b/>
        </w:rPr>
        <w:t xml:space="preserve">Application: </w:t>
      </w:r>
      <w:r>
        <w:t>Call the grieving, anxious, and ashamed to seek God rather than withdraw into isolation.</w:t>
      </w:r>
    </w:p>
    <w:p>
      <w:pPr>
        <w:pStyle w:val="Heading1"/>
        <w:spacing w:before="100" w:after="40"/>
      </w:pPr>
      <w:r>
        <w:t>III. Christ gives peace that the world cannot manufacture</w:t>
      </w:r>
    </w:p>
    <w:p>
      <w:r>
        <w:rPr>
          <w:b/>
        </w:rPr>
        <w:t xml:space="preserve">Explanation: </w:t>
      </w:r>
      <w:r>
        <w:t>Christian peace is not the absence of all trouble. It is Christ’s gift in the middle of trouble.</w:t>
      </w:r>
    </w:p>
    <w:p>
      <w:r>
        <w:rPr>
          <w:b/>
        </w:rPr>
        <w:t xml:space="preserve">Hymn connection: </w:t>
      </w:r>
      <w:r>
        <w:t>The hymn’s calm tone points to peace received through the Redeemer, not self-made serenity.</w:t>
      </w:r>
    </w:p>
    <w:p>
      <w:r>
        <w:rPr>
          <w:b/>
        </w:rPr>
        <w:t xml:space="preserve">Biblical support: </w:t>
      </w:r>
      <w:r>
        <w:t>John 14:27; Philippians 4:6-7</w:t>
      </w:r>
    </w:p>
    <w:p>
      <w:r>
        <w:rPr>
          <w:b/>
        </w:rPr>
        <w:t xml:space="preserve">Illustration idea: </w:t>
      </w:r>
      <w:r>
        <w:t>A guarded gate keeps watch even through the night; Paul says God’s peace guards the heart and mind.</w:t>
      </w:r>
    </w:p>
    <w:p>
      <w:r>
        <w:rPr>
          <w:b/>
        </w:rPr>
        <w:t xml:space="preserve">Application: </w:t>
      </w:r>
      <w:r>
        <w:t>Teach prayer as the movement from anxious control to guarded trust.</w:t>
      </w:r>
    </w:p>
    <w:p>
      <w:pPr>
        <w:pStyle w:val="Heading1"/>
        <w:spacing w:before="100" w:after="40"/>
      </w:pPr>
      <w:r>
        <w:t>IV. The church becomes a ministry of nearness</w:t>
      </w:r>
    </w:p>
    <w:p>
      <w:r>
        <w:rPr>
          <w:b/>
        </w:rPr>
        <w:t xml:space="preserve">Explanation: </w:t>
      </w:r>
      <w:r>
        <w:t>Those who have been comforted near God’s heart are called to stand near others.</w:t>
      </w:r>
    </w:p>
    <w:p>
      <w:r>
        <w:rPr>
          <w:b/>
        </w:rPr>
        <w:t xml:space="preserve">Hymn connection: </w:t>
      </w:r>
      <w:r>
        <w:t>The hymn can shape congregations into patient companions for the sorrowing.</w:t>
      </w:r>
    </w:p>
    <w:p>
      <w:r>
        <w:rPr>
          <w:b/>
        </w:rPr>
        <w:t xml:space="preserve">Biblical support: </w:t>
      </w:r>
      <w:r>
        <w:t>Matthew 11:28; Philippians 4:6-7</w:t>
      </w:r>
    </w:p>
    <w:p>
      <w:r>
        <w:rPr>
          <w:b/>
        </w:rPr>
        <w:t xml:space="preserve">Illustration idea: </w:t>
      </w:r>
      <w:r>
        <w:t>A choir singing outside a grieving home is a picture of ministry without intrusion.</w:t>
      </w:r>
    </w:p>
    <w:p>
      <w:r>
        <w:rPr>
          <w:b/>
        </w:rPr>
        <w:t xml:space="preserve">Application: </w:t>
      </w:r>
      <w:r>
        <w:t>Encourage the church to offer presence, prayer, and gentleness before advice.</w:t>
      </w:r>
    </w:p>
    <w:p>
      <w:pPr>
        <w:pStyle w:val="Heading1"/>
        <w:spacing w:before="100" w:after="40"/>
      </w:pPr>
      <w:r>
        <w:t>Gospel Connection</w:t>
      </w:r>
    </w:p>
    <w:p>
      <w:r>
        <w:t>The nearness of God is given through Christ the Redeemer. Jesus calls the weary because he has carried sin and sorrow to the cross. He brings believers near not by sentiment, but by grace. The heart of God is seen most clearly in the Son who welcomes, redeems, and keeps his people.</w:t>
      </w:r>
    </w:p>
    <w:p>
      <w:pPr>
        <w:pStyle w:val="Heading1"/>
        <w:spacing w:before="100" w:after="40"/>
      </w:pPr>
      <w:r>
        <w:t>Pastoral Applications</w:t>
      </w:r>
    </w:p>
    <w:p>
      <w:pPr>
        <w:pStyle w:val="CompactList"/>
      </w:pPr>
      <w:r>
        <w:rPr>
          <w:b/>
        </w:rPr>
        <w:t xml:space="preserve">• </w:t>
      </w:r>
      <w:r>
        <w:t>To the anxious: bring your requests to God before fear becomes your master.</w:t>
      </w:r>
    </w:p>
    <w:p>
      <w:pPr>
        <w:pStyle w:val="CompactList"/>
      </w:pPr>
      <w:r>
        <w:rPr>
          <w:b/>
        </w:rPr>
        <w:t xml:space="preserve">• </w:t>
      </w:r>
      <w:r>
        <w:t>To the grieving: the Lord does not require you to hurry your sorrow.</w:t>
      </w:r>
    </w:p>
    <w:p>
      <w:pPr>
        <w:pStyle w:val="CompactList"/>
      </w:pPr>
      <w:r>
        <w:rPr>
          <w:b/>
        </w:rPr>
        <w:t xml:space="preserve">• </w:t>
      </w:r>
      <w:r>
        <w:t>To the weary: Christ’s invitation is for those who have run out of strength.</w:t>
      </w:r>
    </w:p>
    <w:p>
      <w:pPr>
        <w:pStyle w:val="CompactList"/>
      </w:pPr>
      <w:r>
        <w:rPr>
          <w:b/>
        </w:rPr>
        <w:t xml:space="preserve">• </w:t>
      </w:r>
      <w:r>
        <w:t>To the joyful: become a gentle presence for someone else.</w:t>
      </w:r>
    </w:p>
    <w:p>
      <w:pPr>
        <w:pStyle w:val="CompactList"/>
      </w:pPr>
      <w:r>
        <w:rPr>
          <w:b/>
        </w:rPr>
        <w:t xml:space="preserve">• </w:t>
      </w:r>
      <w:r>
        <w:t>To the worshiping church: make room for quiet prayer, lament, and comfort.</w:t>
      </w:r>
    </w:p>
    <w:p>
      <w:pPr>
        <w:pStyle w:val="Heading1"/>
        <w:spacing w:before="100" w:after="40"/>
      </w:pPr>
      <w:r>
        <w:t>Conclusion and Call to Response</w:t>
      </w:r>
    </w:p>
    <w:p>
      <w:r>
        <w:t>The hymn does not ask us to explain grief away. It asks us to come near. The call of the sermon is simple: bring your burden to Christ, wait before God, and receive the peace he gives. Then become a patient witness of that nearness to others.</w:t>
      </w:r>
    </w:p>
    <w:p>
      <w:pPr>
        <w:pStyle w:val="Heading1"/>
        <w:spacing w:before="100" w:after="40"/>
      </w:pPr>
      <w:r>
        <w:t>Suggested Closing Prayer</w:t>
      </w:r>
    </w:p>
    <w:p>
      <w:r>
        <w:t>Lord Jesus Christ, Redeemer and friend of the weary, draw us near to God’s heart. Give rest where there is exhaustion, peace where there is anxiety, and comfort where there is grief. Make us a church that carries your gentleness into the lives of others. Amen.</w:t>
      </w:r>
    </w:p>
    <w:p>
      <w:pPr>
        <w:jc w:val="center"/>
      </w:pPr>
      <w:r>
        <w:rPr>
          <w:color w:val="646464"/>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43447"/>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6B4E2E"/>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4344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List">
    <w:name w:val="Compact List"/>
    <w:pPr>
      <w:spacing w:after="30"/>
      <w:ind w:left="259" w:hanging="173"/>
    </w:pPr>
    <w:rPr>
      <w:rFonts w:ascii="Aptos" w:hAnsi="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Near to the Heart of God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