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24D23"/>
          <w:sz w:val="42"/>
        </w:rPr>
        <w:t>Surely the Presence of the Lord</w:t>
      </w:r>
    </w:p>
    <w:p>
      <w:pPr>
        <w:jc w:val="center"/>
      </w:pPr>
      <w:r>
        <w:rPr>
          <w:i/>
          <w:color w:val="58534A"/>
          <w:sz w:val="22"/>
        </w:rPr>
        <w:t>Small Group Handout</w:t>
      </w:r>
    </w:p>
    <w:p>
      <w:pPr>
        <w:jc w:val="center"/>
      </w:pPr>
      <w:r>
        <w:rPr>
          <w:color w:val="58534A"/>
          <w:sz w:val="18"/>
        </w:rPr>
        <w:t>Prepared for teaching and small group use</w:t>
      </w:r>
    </w:p>
    <w:p/>
    <w:p>
      <w:r>
        <w:rPr>
          <w:b/>
        </w:rPr>
        <w:t xml:space="preserve">Purpose: </w:t>
      </w:r>
      <w:r>
        <w:t>To help a group recognize God’s nearness in gathered worship and respond with reverence, humility, joy, and prayerful attentiveness.</w:t>
      </w:r>
    </w:p>
    <w:p>
      <w:pPr>
        <w:pStyle w:val="Heading1"/>
      </w:pPr>
      <w:r/>
      <w:r>
        <w:rPr>
          <w:b/>
          <w:color w:val="724D23"/>
          <w:sz w:val="28"/>
        </w:rPr>
        <w:t>Opening Reflection</w:t>
      </w:r>
    </w:p>
    <w:p>
      <w:pPr>
        <w:pStyle w:val="ListBullet"/>
      </w:pPr>
      <w:r>
        <w:rPr>
          <w:color w:val="2C261F"/>
          <w:sz w:val="21"/>
        </w:rPr>
        <w:t>When have you become freshly aware that worship is more than a meeting or routine?</w:t>
      </w:r>
    </w:p>
    <w:p>
      <w:pPr>
        <w:pStyle w:val="ListBullet"/>
      </w:pPr>
      <w:r>
        <w:rPr>
          <w:color w:val="2C261F"/>
          <w:sz w:val="21"/>
        </w:rPr>
        <w:t>What helps you become attentive to God before a service begins?</w:t>
      </w:r>
    </w:p>
    <w:p>
      <w:pPr>
        <w:pStyle w:val="ListBullet"/>
      </w:pPr>
      <w:r>
        <w:rPr>
          <w:color w:val="2C261F"/>
          <w:sz w:val="21"/>
        </w:rPr>
        <w:t>How can a congregation practice reverence without depending only on emotion or music?</w:t>
      </w:r>
    </w:p>
    <w:p>
      <w:pPr>
        <w:pStyle w:val="Heading1"/>
      </w:pPr>
      <w:r/>
      <w:r>
        <w:rPr>
          <w:b/>
          <w:color w:val="724D23"/>
          <w:sz w:val="28"/>
        </w:rPr>
        <w:t>Brief Hymn Background</w:t>
      </w:r>
    </w:p>
    <w:p>
      <w:r>
        <w:rPr>
          <w:b/>
        </w:rPr>
        <w:t xml:space="preserve">Surely the Presence of the Lord </w:t>
      </w:r>
      <w:r>
        <w:t>is a 1977 worship chorus by Lanny Wolfe. The song is strongly associated with Genesis 28:16, where Jacob awakens at Bethel and recognizes the Lord’s presence. Lanny Wolfe wrote it in Columbus, Mississippi, during a church dedication service. Its concise form has made it useful as a call to worship, prayer response, or quiet transition into gathered praise.</w:t>
      </w:r>
    </w:p>
    <w:p>
      <w:pPr>
        <w:pStyle w:val="Heading1"/>
      </w:pPr>
      <w:r/>
      <w:r>
        <w:rPr>
          <w:b/>
          <w:color w:val="724D23"/>
          <w:sz w:val="28"/>
        </w:rPr>
        <w:t>Scripture for Study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6DCCB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Passage</w:t>
            </w:r>
          </w:p>
        </w:tc>
        <w:tc>
          <w:tcPr>
            <w:tcW w:type="dxa" w:w="5184"/>
            <w:shd w:fill="E6DCCB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Connection</w:t>
            </w:r>
          </w:p>
        </w:tc>
      </w:tr>
      <w:tr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Genesis 28:16-17</w:t>
            </w:r>
          </w:p>
        </w:tc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Jacob recognizes that the Lord is present at Bethel and responds with awe.</w:t>
            </w:r>
          </w:p>
        </w:tc>
      </w:tr>
      <w:tr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Matthew 18:20</w:t>
            </w:r>
          </w:p>
        </w:tc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Christ promises his presence among those gathered in his name.</w:t>
            </w:r>
          </w:p>
        </w:tc>
      </w:tr>
      <w:tr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Isaiah 6:1-4</w:t>
            </w:r>
          </w:p>
        </w:tc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A vision of God’s holiness fills the place of worship with awe and glory.</w:t>
            </w:r>
          </w:p>
        </w:tc>
      </w:tr>
      <w:tr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Psalm 16:11</w:t>
            </w:r>
          </w:p>
        </w:tc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Fullness of joy is found in the presence of God.</w:t>
            </w:r>
          </w:p>
        </w:tc>
      </w:tr>
      <w:tr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Acts 2:1-4</w:t>
            </w:r>
          </w:p>
        </w:tc>
        <w:tc>
          <w:tcPr>
            <w:tcW w:type="dxa" w:w="5184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The Spirit fills the gathered believers at Pentecost.</w:t>
            </w:r>
          </w:p>
        </w:tc>
      </w:tr>
    </w:tbl>
    <w:p>
      <w:pPr>
        <w:pStyle w:val="Heading1"/>
      </w:pPr>
      <w:r/>
      <w:r>
        <w:rPr>
          <w:b/>
          <w:color w:val="724D23"/>
          <w:sz w:val="28"/>
        </w:rPr>
        <w:t>Hymn Study: Movement of Thought</w:t>
      </w:r>
    </w:p>
    <w:p>
      <w:r>
        <w:rPr>
          <w:b/>
        </w:rPr>
        <w:t xml:space="preserve">Recognition: </w:t>
      </w:r>
      <w:r>
        <w:t>The song begins from the posture of awareness: God is not absent from the gathered assembly. Worshipers learn to name what faith knows to be true.</w:t>
      </w:r>
    </w:p>
    <w:p>
      <w:r>
        <w:rPr>
          <w:b/>
        </w:rPr>
        <w:t xml:space="preserve">Reverence: </w:t>
      </w:r>
      <w:r>
        <w:t>The biblical pattern is awe before casual familiarity. Jacob’s words at Bethel and Isaiah’s vision both teach that God’s nearness calls for humility.</w:t>
      </w:r>
    </w:p>
    <w:p>
      <w:r>
        <w:rPr>
          <w:b/>
        </w:rPr>
        <w:t xml:space="preserve">Joy: </w:t>
      </w:r>
      <w:r>
        <w:t>God’s presence is not only weighty; it is life-giving. Psalm 16 helps the group connect reverence with gladness.</w:t>
      </w:r>
    </w:p>
    <w:p>
      <w:r>
        <w:rPr>
          <w:b/>
        </w:rPr>
        <w:t xml:space="preserve">Response: </w:t>
      </w:r>
      <w:r>
        <w:t>The fitting answer is prayer, praise, obedience, and openness to the Spirit’s work among the people of God.</w:t>
      </w:r>
    </w:p>
    <w:p>
      <w:pPr>
        <w:pStyle w:val="Heading1"/>
      </w:pPr>
      <w:r/>
      <w:r>
        <w:rPr>
          <w:b/>
          <w:color w:val="724D23"/>
          <w:sz w:val="28"/>
        </w:rPr>
        <w:t>Study Table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E6DCCB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Hymn Theme</w:t>
            </w:r>
          </w:p>
        </w:tc>
        <w:tc>
          <w:tcPr>
            <w:tcW w:type="dxa" w:w="3456"/>
            <w:shd w:fill="E6DCCB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Scripture Connection</w:t>
            </w:r>
          </w:p>
        </w:tc>
        <w:tc>
          <w:tcPr>
            <w:tcW w:type="dxa" w:w="3456"/>
            <w:shd w:fill="E6DCCB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Discussion Prompt</w:t>
            </w:r>
          </w:p>
        </w:tc>
      </w:tr>
      <w:tr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God’s presence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Genesis 28:16-17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What changes when we believe God is truly present?</w:t>
            </w:r>
          </w:p>
        </w:tc>
      </w:tr>
      <w:tr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Gathered worship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Matthew 18:20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How should Christ’s promise shape our expectations?</w:t>
            </w:r>
          </w:p>
        </w:tc>
      </w:tr>
      <w:tr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Holy reverence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Isaiah 6:1-4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What kind of awe is healthy for worship?</w:t>
            </w:r>
          </w:p>
        </w:tc>
      </w:tr>
      <w:tr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Joyful nearness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Psalm 16:11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How do reverence and joy belong together?</w:t>
            </w:r>
          </w:p>
        </w:tc>
      </w:tr>
      <w:tr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Spirit-filled response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Acts 2:1-4</w:t>
            </w:r>
          </w:p>
        </w:tc>
        <w:tc>
          <w:tcPr>
            <w:tcW w:type="dxa" w:w="3456"/>
            <w:vAlign w:val="top"/>
            <w:tcBorders>
              <w:top w:val="single" w:sz="4" w:color="D1C0A6"/>
              <w:left w:val="single" w:sz="4" w:color="D1C0A6"/>
              <w:bottom w:val="single" w:sz="4" w:color="D1C0A6"/>
              <w:right w:val="single" w:sz="4" w:color="D1C0A6"/>
            </w:tcBorders>
          </w:tcPr>
          <w:p>
            <w:r>
              <w:t>How can we remain open to the Spirit without forcing an experience?</w:t>
            </w:r>
          </w:p>
        </w:tc>
      </w:tr>
    </w:tbl>
    <w:p>
      <w:pPr>
        <w:pStyle w:val="Heading1"/>
      </w:pPr>
      <w:r/>
      <w:r>
        <w:rPr>
          <w:b/>
          <w:color w:val="724D23"/>
          <w:sz w:val="28"/>
        </w:rPr>
        <w:t>Discussion Questions</w:t>
      </w:r>
    </w:p>
    <w:p>
      <w:pPr>
        <w:pStyle w:val="ListNumber"/>
      </w:pPr>
      <w:r>
        <w:rPr>
          <w:sz w:val="21"/>
        </w:rPr>
        <w:t>What does Jacob’s reaction at Bethel teach us about recognizing holy ground?</w:t>
      </w:r>
    </w:p>
    <w:p>
      <w:pPr>
        <w:pStyle w:val="ListNumber"/>
      </w:pPr>
      <w:r>
        <w:rPr>
          <w:sz w:val="21"/>
        </w:rPr>
        <w:t>How can worship leaders help a congregation become attentive without manipulating a mood?</w:t>
      </w:r>
    </w:p>
    <w:p>
      <w:pPr>
        <w:pStyle w:val="ListNumber"/>
      </w:pPr>
      <w:r>
        <w:rPr>
          <w:sz w:val="21"/>
        </w:rPr>
        <w:t>What is the difference between a moving atmosphere and the deeper promise of God’s faithful presence?</w:t>
      </w:r>
    </w:p>
    <w:p>
      <w:pPr>
        <w:pStyle w:val="ListNumber"/>
      </w:pPr>
      <w:r>
        <w:rPr>
          <w:sz w:val="21"/>
        </w:rPr>
        <w:t>Why does Isaiah’s vision join beauty, fear, holiness, and worship?</w:t>
      </w:r>
    </w:p>
    <w:p>
      <w:pPr>
        <w:pStyle w:val="ListNumber"/>
      </w:pPr>
      <w:r>
        <w:rPr>
          <w:sz w:val="21"/>
        </w:rPr>
        <w:t>How does the promise of Christ’s presence shape small gatherings as well as large services?</w:t>
      </w:r>
    </w:p>
    <w:p>
      <w:pPr>
        <w:pStyle w:val="ListNumber"/>
      </w:pPr>
      <w:r>
        <w:rPr>
          <w:sz w:val="21"/>
        </w:rPr>
        <w:t>Where might our church need greater silence, humility, or expectation before God?</w:t>
      </w:r>
    </w:p>
    <w:p>
      <w:pPr>
        <w:pStyle w:val="ListNumber"/>
      </w:pPr>
      <w:r>
        <w:rPr>
          <w:sz w:val="21"/>
        </w:rPr>
        <w:t>How can awareness of God’s presence lead to mercy, repentance, and service after worship?</w:t>
      </w:r>
    </w:p>
    <w:p>
      <w:pPr>
        <w:pStyle w:val="Heading1"/>
      </w:pPr>
      <w:r/>
      <w:r>
        <w:rPr>
          <w:b/>
          <w:color w:val="724D23"/>
          <w:sz w:val="28"/>
        </w:rPr>
        <w:t>Practice This Week</w:t>
      </w:r>
    </w:p>
    <w:p>
      <w:pPr>
        <w:pStyle w:val="ListBullet"/>
      </w:pPr>
      <w:r>
        <w:rPr>
          <w:color w:val="2C261F"/>
          <w:sz w:val="21"/>
        </w:rPr>
        <w:t>Before worship, arrive a few minutes early and pray Genesis 28:16 in your own words.</w:t>
      </w:r>
    </w:p>
    <w:p>
      <w:pPr>
        <w:pStyle w:val="ListBullet"/>
      </w:pPr>
      <w:r>
        <w:rPr>
          <w:color w:val="2C261F"/>
          <w:sz w:val="21"/>
        </w:rPr>
        <w:t>Read Psalm 16:11 each morning and ask God to make you attentive to his nearness.</w:t>
      </w:r>
    </w:p>
    <w:p>
      <w:pPr>
        <w:pStyle w:val="ListBullet"/>
      </w:pPr>
      <w:r>
        <w:rPr>
          <w:color w:val="2C261F"/>
          <w:sz w:val="21"/>
        </w:rPr>
        <w:t>At your next church gathering, notice one quiet sign of grace and give thanks.</w:t>
      </w:r>
    </w:p>
    <w:p>
      <w:pPr>
        <w:pStyle w:val="ListBullet"/>
      </w:pPr>
      <w:r>
        <w:rPr>
          <w:color w:val="2C261F"/>
          <w:sz w:val="21"/>
        </w:rPr>
        <w:t>Encourage someone who serves unseen in worship or hospitality.</w:t>
      </w:r>
    </w:p>
    <w:p>
      <w:pPr>
        <w:pStyle w:val="ListBullet"/>
      </w:pPr>
      <w:r>
        <w:rPr>
          <w:color w:val="2C261F"/>
          <w:sz w:val="21"/>
        </w:rPr>
        <w:t>Close one day this week by praying for your congregation to gather in humility and joy.</w:t>
      </w:r>
    </w:p>
    <w:p>
      <w:pPr>
        <w:pStyle w:val="Heading1"/>
      </w:pPr>
      <w:r/>
      <w:r>
        <w:rPr>
          <w:b/>
          <w:color w:val="724D23"/>
          <w:sz w:val="28"/>
        </w:rPr>
        <w:t>Leader Notes</w:t>
      </w:r>
    </w:p>
    <w:p>
      <w:r>
        <w:t>Keep the discussion rooted in Scripture rather than personal impressions alone. Encourage people to share experiences carefully, then return to the biblical promises: God is holy, Christ is present among his people, and the Spirit forms worshipers into a responsive community.</w:t>
      </w:r>
    </w:p>
    <w:p>
      <w:pPr>
        <w:pStyle w:val="Heading1"/>
      </w:pPr>
      <w:r/>
      <w:r>
        <w:rPr>
          <w:b/>
          <w:color w:val="724D23"/>
          <w:sz w:val="28"/>
        </w:rPr>
        <w:t>Closing Prayer</w:t>
      </w:r>
    </w:p>
    <w:p>
      <w:r>
        <w:t>Lord God, awaken us to your nearness. Teach us to gather with reverence, to listen with humility, and to respond with joyful obedience. By your Spirit, make our worship a truthful offering and our fellowship a witness to your grace. Amen.</w:t>
      </w:r>
    </w:p>
    <w:p>
      <w:pPr>
        <w:jc w:val="center"/>
      </w:pPr>
      <w:r>
        <w:rPr>
          <w:color w:val="646464"/>
          <w:sz w:val="16"/>
        </w:rPr>
        <w:t>© HymnInfo.com. Free for personal, church, classroom, and small-group teaching use. Please do not sell, repost, or redistribute as downloadable files without permission.</w:t>
      </w:r>
    </w:p>
    <w:sectPr>
      <w:footerReference w:type="default" r:id="rId9"/>
      <w:pgSz w:w="12240" w:h="15840"/>
      <w:pgMar w:top="864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Prepared for teaching and small group use - hymninfo.com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color w:val="2C26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Surely the Presence of the Lord</dc:title>
  <dc:subject>Hymn study resource</dc:subject>
  <dc:creator>HymnInfo.com</dc:creator>
  <cp:keywords>hymn study, Christian worship, church teaching, HymnInfo</cp:keywords>
  <dc:description/>
  <cp:lastModifiedBy/>
  <cp:revision>1</cp:revision>
  <dcterms:created xsi:type="dcterms:W3CDTF">2013-12-23T23:15:00Z</dcterms:created>
  <dcterms:modified xsi:type="dcterms:W3CDTF">2013-12-23T23:15:00Z</dcterms:modified>
  <cp:category>Hymn study resource</cp:category>
  <cp:contentStatus>Final</cp:contentStatus>
</cp:coreProperties>
</file>