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4A331C"/>
          <w:sz w:val="44"/>
        </w:rPr>
        <w:t>'Tis So Sweet to Trust in Jesus</w:t>
      </w:r>
    </w:p>
    <w:p>
      <w:pPr>
        <w:jc w:val="center"/>
      </w:pPr>
      <w:r>
        <w:rPr>
          <w:rFonts w:ascii="Aptos" w:hAnsi="Aptos"/>
          <w:i/>
          <w:color w:val="643C1A"/>
          <w:sz w:val="22"/>
        </w:rPr>
        <w:t>A small group study on trusting Christ in ordinary life and in seasons of trial</w:t>
      </w:r>
    </w:p>
    <w:p>
      <w:pPr>
        <w:pStyle w:val="Heading1"/>
        <w:spacing w:before="160" w:after="60"/>
      </w:pPr>
      <w:r>
        <w:t>Purpose of the Study</w:t>
      </w:r>
    </w:p>
    <w:p>
      <w:pPr>
        <w:spacing w:after="100" w:line="252" w:lineRule="auto"/>
      </w:pPr>
      <w:r>
        <w:t>This study helps a group explore how Christian trust is more than optimism. The hymn invites believers to rest on Christ's word, receive his grace, and grow in peace as they learn his faithfulness over time.</w:t>
      </w:r>
    </w:p>
    <w:p>
      <w:pPr>
        <w:pStyle w:val="Heading1"/>
        <w:spacing w:before="160" w:after="60"/>
      </w:pPr>
      <w:r>
        <w:t>Opening Reflection</w:t>
      </w:r>
    </w:p>
    <w:p>
      <w:pPr>
        <w:pStyle w:val="ListBullet"/>
        <w:spacing w:after="50"/>
      </w:pPr>
      <w:r>
        <w:t>When have you had to trust God without seeing the whole path ahead?</w:t>
      </w:r>
    </w:p>
    <w:p>
      <w:pPr>
        <w:pStyle w:val="ListBullet"/>
        <w:spacing w:after="50"/>
      </w:pPr>
      <w:r>
        <w:t>What makes trust difficult when life feels uncertain or painful?</w:t>
      </w:r>
    </w:p>
    <w:p>
      <w:pPr>
        <w:pStyle w:val="ListBullet"/>
        <w:spacing w:after="50"/>
      </w:pPr>
      <w:r>
        <w:t>How does singing a testimony of trust help a congregation encourage one another?</w:t>
      </w:r>
    </w:p>
    <w:p>
      <w:pPr>
        <w:pStyle w:val="Heading1"/>
        <w:spacing w:before="160" w:after="60"/>
      </w:pPr>
      <w:r>
        <w:t>Brief Hymn Background</w:t>
      </w:r>
    </w:p>
    <w:p>
      <w:pPr>
        <w:spacing w:after="100" w:line="252" w:lineRule="auto"/>
      </w:pPr>
      <w:r>
        <w:t>Text: Louisa May R Stead. Music: William James Kirkpatrick. Tune: TRUST IN JESUS. Meter: 8.7.8.7 with refrain. The hymn is commonly dated to 1882 and belongs to the late nineteenth-century gospel hymn tradition.</w:t>
      </w:r>
    </w:p>
    <w:p>
      <w:pPr>
        <w:spacing w:after="100" w:line="252" w:lineRule="auto"/>
      </w:pPr>
      <w:r>
        <w:t>Stead's hymn is remembered for its tender testimony of reliance on Jesus. A well-known tradition connects the hymn with personal sorrow in Stead's life; historical details are best stated carefully, but the text itself clearly speaks from a posture of tested faith. Kirkpatrick's singable tune gives the hymn a gentle, memorable shape that supports congregational confession.</w:t>
      </w:r>
    </w:p>
    <w:p>
      <w:pPr>
        <w:pStyle w:val="Heading1"/>
        <w:spacing w:before="160" w:after="60"/>
      </w:pPr>
      <w:r>
        <w:t>Scripture Foundation</w:t>
      </w:r>
    </w:p>
    <w:p>
      <w:pPr>
        <w:spacing w:after="100" w:line="252" w:lineRule="auto"/>
      </w:pPr>
      <w:r>
        <w:t>Primary text: Proverbs 3:5-6 - Trust in Yahweh with all your heart, and do not lean on your own understanding. In all your ways acknowledge him, and he will make your paths straight.</w:t>
      </w:r>
    </w:p>
    <w:p>
      <w:pPr>
        <w:spacing w:after="100" w:line="252" w:lineRule="auto"/>
      </w:pPr>
      <w:r>
        <w:t>Supporting texts: Psalm 37:5; Isaiah 26:3-4; John 14:1; 2 Timothy 1:12.</w:t>
      </w:r>
    </w:p>
    <w:p>
      <w:pPr>
        <w:pStyle w:val="Heading1"/>
        <w:spacing w:before="160" w:after="60"/>
      </w:pPr>
      <w:r>
        <w:t>Stanza-by-Stanza Study</w:t>
      </w:r>
    </w:p>
    <w:p>
      <w:pPr>
        <w:pStyle w:val="Heading2"/>
        <w:spacing w:before="100" w:after="60"/>
      </w:pPr>
      <w:r>
        <w:t>Stanza 1 - Resting on Christ's Word</w:t>
      </w:r>
    </w:p>
    <w:p>
      <w:pPr>
        <w:spacing w:after="100" w:line="252" w:lineRule="auto"/>
      </w:pPr>
      <w:r>
        <w:t>The opening movement centers on receiving Jesus' word as reliable. Faith is pictured as resting upon a promise rather than building confidence on feelings or circumstances. Connect this with Proverbs 3:5-6 and John 14:1.</w:t>
      </w:r>
    </w:p>
    <w:p>
      <w:pPr>
        <w:pStyle w:val="Heading2"/>
        <w:spacing w:before="100" w:after="60"/>
      </w:pPr>
      <w:r>
        <w:t>Stanza 2 - Trusting Christ's Cleansing Grace</w:t>
      </w:r>
    </w:p>
    <w:p>
      <w:pPr>
        <w:spacing w:after="100" w:line="252" w:lineRule="auto"/>
      </w:pPr>
      <w:r>
        <w:t>The hymn moves from general reliance to the cleansing work of Christ. Trust includes coming honestly to Jesus for forgiveness, healing, and renewal. Connect this with 1 John 1:7-9 and the Gospel promise that Christ receives sinners.</w:t>
      </w:r>
    </w:p>
    <w:p>
      <w:pPr>
        <w:pStyle w:val="Heading2"/>
        <w:spacing w:before="100" w:after="60"/>
      </w:pPr>
      <w:r>
        <w:t>Stanza 3 - Ceasing from Sin and Self</w:t>
      </w:r>
    </w:p>
    <w:p>
      <w:pPr>
        <w:spacing w:after="100" w:line="252" w:lineRule="auto"/>
      </w:pPr>
      <w:r>
        <w:t>The singer describes a life that turns away from self-reliance and receives life, rest, joy, and peace from Jesus. This is not passivity but surrendered discipleship.</w:t>
      </w:r>
    </w:p>
    <w:p>
      <w:pPr>
        <w:pStyle w:val="Heading2"/>
        <w:spacing w:before="100" w:after="60"/>
      </w:pPr>
      <w:r>
        <w:t>Stanza 4 - Trust Learned Through Fellowship</w:t>
      </w:r>
    </w:p>
    <w:p>
      <w:pPr>
        <w:spacing w:after="100" w:line="252" w:lineRule="auto"/>
      </w:pPr>
      <w:r>
        <w:t>The closing testimony looks back with gratitude and forward with confidence. Jesus is confessed as Savior and friend, present with his people to the end.</w:t>
      </w:r>
    </w:p>
    <w:p>
      <w:pPr>
        <w:pStyle w:val="Heading1"/>
        <w:spacing w:before="160" w:after="60"/>
      </w:pPr>
      <w:r>
        <w:t>Study Table</w:t>
      </w:r>
    </w:p>
    <w:tbl>
      <w:tblPr>
        <w:tblStyle w:val="TableGrid"/>
        <w:tblW w:type="auto" w:w="0"/>
        <w:jc w:val="center"/>
        <w:tblLook w:firstColumn="1" w:firstRow="1" w:lastColumn="0" w:lastRow="0" w:noHBand="0" w:noVBand="1" w:val="04A0"/>
      </w:tblPr>
      <w:tblGrid>
        <w:gridCol w:w="3389"/>
        <w:gridCol w:w="3389"/>
        <w:gridCol w:w="3389"/>
      </w:tblGrid>
      <w:tr>
        <w:tc>
          <w:tcPr>
            <w:tcW w:type="dxa" w:w="3096"/>
            <w:vAlign w:val="top"/>
            <w:shd w:fill="F3E9D8"/>
          </w:tcPr>
          <w:p>
            <w:r/>
            <w:r>
              <w:rPr>
                <w:rFonts w:ascii="Aptos" w:hAnsi="Aptos"/>
                <w:b/>
                <w:color w:val="4A331C"/>
                <w:sz w:val="19"/>
              </w:rPr>
              <w:t>Hymn Theme</w:t>
            </w:r>
          </w:p>
        </w:tc>
        <w:tc>
          <w:tcPr>
            <w:tcW w:type="dxa" w:w="3096"/>
            <w:vAlign w:val="top"/>
            <w:shd w:fill="F3E9D8"/>
          </w:tcPr>
          <w:p>
            <w:r/>
            <w:r>
              <w:rPr>
                <w:rFonts w:ascii="Aptos" w:hAnsi="Aptos"/>
                <w:b/>
                <w:color w:val="4A331C"/>
                <w:sz w:val="19"/>
              </w:rPr>
              <w:t>Scripture Connection</w:t>
            </w:r>
          </w:p>
        </w:tc>
        <w:tc>
          <w:tcPr>
            <w:tcW w:type="dxa" w:w="3096"/>
            <w:vAlign w:val="top"/>
            <w:shd w:fill="F3E9D8"/>
          </w:tcPr>
          <w:p>
            <w:r/>
            <w:r>
              <w:rPr>
                <w:rFonts w:ascii="Aptos" w:hAnsi="Aptos"/>
                <w:b/>
                <w:color w:val="4A331C"/>
                <w:sz w:val="19"/>
              </w:rPr>
              <w:t>Discussion Prompt</w:t>
            </w:r>
          </w:p>
        </w:tc>
      </w:tr>
      <w:tr>
        <w:tc>
          <w:tcPr>
            <w:tcW w:type="dxa" w:w="3096"/>
            <w:vAlign w:val="top"/>
          </w:tcPr>
          <w:p>
            <w:r/>
            <w:r>
              <w:rPr>
                <w:rFonts w:ascii="Aptos" w:hAnsi="Aptos"/>
                <w:b w:val="0"/>
                <w:sz w:val="19"/>
              </w:rPr>
              <w:t>Trusting the Lord</w:t>
            </w:r>
          </w:p>
        </w:tc>
        <w:tc>
          <w:tcPr>
            <w:tcW w:type="dxa" w:w="3096"/>
            <w:vAlign w:val="top"/>
          </w:tcPr>
          <w:p>
            <w:r/>
            <w:r>
              <w:rPr>
                <w:rFonts w:ascii="Aptos" w:hAnsi="Aptos"/>
                <w:b w:val="0"/>
                <w:sz w:val="19"/>
              </w:rPr>
              <w:t>Proverbs 3:5-6</w:t>
            </w:r>
          </w:p>
        </w:tc>
        <w:tc>
          <w:tcPr>
            <w:tcW w:type="dxa" w:w="3096"/>
            <w:vAlign w:val="top"/>
          </w:tcPr>
          <w:p>
            <w:r/>
            <w:r>
              <w:rPr>
                <w:rFonts w:ascii="Aptos" w:hAnsi="Aptos"/>
                <w:b w:val="0"/>
                <w:sz w:val="19"/>
              </w:rPr>
              <w:t>Where are you tempted to lean only on your own understanding?</w:t>
            </w:r>
          </w:p>
        </w:tc>
      </w:tr>
      <w:tr>
        <w:tc>
          <w:tcPr>
            <w:tcW w:type="dxa" w:w="3096"/>
            <w:vAlign w:val="top"/>
          </w:tcPr>
          <w:p>
            <w:r/>
            <w:r>
              <w:rPr>
                <w:rFonts w:ascii="Aptos" w:hAnsi="Aptos"/>
                <w:b w:val="0"/>
                <w:sz w:val="19"/>
              </w:rPr>
              <w:t>Peace in God</w:t>
            </w:r>
          </w:p>
        </w:tc>
        <w:tc>
          <w:tcPr>
            <w:tcW w:type="dxa" w:w="3096"/>
            <w:vAlign w:val="top"/>
          </w:tcPr>
          <w:p>
            <w:r/>
            <w:r>
              <w:rPr>
                <w:rFonts w:ascii="Aptos" w:hAnsi="Aptos"/>
                <w:b w:val="0"/>
                <w:sz w:val="19"/>
              </w:rPr>
              <w:t>Isaiah 26:3-4</w:t>
            </w:r>
          </w:p>
        </w:tc>
        <w:tc>
          <w:tcPr>
            <w:tcW w:type="dxa" w:w="3096"/>
            <w:vAlign w:val="top"/>
          </w:tcPr>
          <w:p>
            <w:r/>
            <w:r>
              <w:rPr>
                <w:rFonts w:ascii="Aptos" w:hAnsi="Aptos"/>
                <w:b w:val="0"/>
                <w:sz w:val="19"/>
              </w:rPr>
              <w:t>What practices help your mind stay fixed on the Lord?</w:t>
            </w:r>
          </w:p>
        </w:tc>
      </w:tr>
      <w:tr>
        <w:tc>
          <w:tcPr>
            <w:tcW w:type="dxa" w:w="3096"/>
            <w:vAlign w:val="top"/>
          </w:tcPr>
          <w:p>
            <w:r/>
            <w:r>
              <w:rPr>
                <w:rFonts w:ascii="Aptos" w:hAnsi="Aptos"/>
                <w:b w:val="0"/>
                <w:sz w:val="19"/>
              </w:rPr>
              <w:t>Cleansing grace</w:t>
            </w:r>
          </w:p>
        </w:tc>
        <w:tc>
          <w:tcPr>
            <w:tcW w:type="dxa" w:w="3096"/>
            <w:vAlign w:val="top"/>
          </w:tcPr>
          <w:p>
            <w:r/>
            <w:r>
              <w:rPr>
                <w:rFonts w:ascii="Aptos" w:hAnsi="Aptos"/>
                <w:b w:val="0"/>
                <w:sz w:val="19"/>
              </w:rPr>
              <w:t>1 John 1:7-9</w:t>
            </w:r>
          </w:p>
        </w:tc>
        <w:tc>
          <w:tcPr>
            <w:tcW w:type="dxa" w:w="3096"/>
            <w:vAlign w:val="top"/>
          </w:tcPr>
          <w:p>
            <w:r/>
            <w:r>
              <w:rPr>
                <w:rFonts w:ascii="Aptos" w:hAnsi="Aptos"/>
                <w:b w:val="0"/>
                <w:sz w:val="19"/>
              </w:rPr>
              <w:t>How does confession deepen, rather than weaken, assurance?</w:t>
            </w:r>
          </w:p>
        </w:tc>
      </w:tr>
      <w:tr>
        <w:tc>
          <w:tcPr>
            <w:tcW w:type="dxa" w:w="3096"/>
            <w:vAlign w:val="top"/>
          </w:tcPr>
          <w:p>
            <w:r/>
            <w:r>
              <w:rPr>
                <w:rFonts w:ascii="Aptos" w:hAnsi="Aptos"/>
                <w:b w:val="0"/>
                <w:sz w:val="19"/>
              </w:rPr>
              <w:t>Confidence in Christ</w:t>
            </w:r>
          </w:p>
        </w:tc>
        <w:tc>
          <w:tcPr>
            <w:tcW w:type="dxa" w:w="3096"/>
            <w:vAlign w:val="top"/>
          </w:tcPr>
          <w:p>
            <w:r/>
            <w:r>
              <w:rPr>
                <w:rFonts w:ascii="Aptos" w:hAnsi="Aptos"/>
                <w:b w:val="0"/>
                <w:sz w:val="19"/>
              </w:rPr>
              <w:t>2 Timothy 1:12</w:t>
            </w:r>
          </w:p>
        </w:tc>
        <w:tc>
          <w:tcPr>
            <w:tcW w:type="dxa" w:w="3096"/>
            <w:vAlign w:val="top"/>
          </w:tcPr>
          <w:p>
            <w:r/>
            <w:r>
              <w:rPr>
                <w:rFonts w:ascii="Aptos" w:hAnsi="Aptos"/>
                <w:b w:val="0"/>
                <w:sz w:val="19"/>
              </w:rPr>
              <w:t>What does Paul know about Christ that sustains him in suffering?</w:t>
            </w:r>
          </w:p>
        </w:tc>
      </w:tr>
    </w:tbl>
    <w:p>
      <w:pPr>
        <w:pStyle w:val="Heading1"/>
        <w:spacing w:before="160" w:after="60"/>
      </w:pPr>
      <w:r>
        <w:t>Discussion Questions</w:t>
      </w:r>
    </w:p>
    <w:p>
      <w:pPr>
        <w:pStyle w:val="ListNumber"/>
        <w:spacing w:after="50"/>
      </w:pPr>
      <w:r>
        <w:t>What does the hymn teach about the object of Christian trust?</w:t>
      </w:r>
    </w:p>
    <w:p>
      <w:pPr>
        <w:pStyle w:val="ListNumber"/>
        <w:spacing w:after="50"/>
      </w:pPr>
      <w:r>
        <w:t>Why is trusting Christ different from simply trying to feel calm?</w:t>
      </w:r>
    </w:p>
    <w:p>
      <w:pPr>
        <w:pStyle w:val="ListNumber"/>
        <w:spacing w:after="50"/>
      </w:pPr>
      <w:r>
        <w:t>Which Scripture passage most clearly supports the hymn's main message?</w:t>
      </w:r>
    </w:p>
    <w:p>
      <w:pPr>
        <w:pStyle w:val="ListNumber"/>
        <w:spacing w:after="50"/>
      </w:pPr>
      <w:r>
        <w:t>How does repeated testimony strengthen congregational faith?</w:t>
      </w:r>
    </w:p>
    <w:p>
      <w:pPr>
        <w:pStyle w:val="ListNumber"/>
        <w:spacing w:after="50"/>
      </w:pPr>
      <w:r>
        <w:t>What does it mean to trust Jesus for cleansing, not only for guidance?</w:t>
      </w:r>
    </w:p>
    <w:p>
      <w:pPr>
        <w:pStyle w:val="ListNumber"/>
        <w:spacing w:after="50"/>
      </w:pPr>
      <w:r>
        <w:t>Where do believers need grace to stop trusting sin, self, or control?</w:t>
      </w:r>
    </w:p>
    <w:p>
      <w:pPr>
        <w:pStyle w:val="ListNumber"/>
        <w:spacing w:after="50"/>
      </w:pPr>
      <w:r>
        <w:t>How can a church sing this hymn pastorally for the anxious, grieving, or weary?</w:t>
      </w:r>
    </w:p>
    <w:p>
      <w:pPr>
        <w:pStyle w:val="ListNumber"/>
        <w:spacing w:after="50"/>
      </w:pPr>
      <w:r>
        <w:t>What one act of trust should you practice this week?</w:t>
      </w:r>
    </w:p>
    <w:p>
      <w:pPr>
        <w:pStyle w:val="Heading1"/>
        <w:spacing w:before="160" w:after="60"/>
      </w:pPr>
      <w:r>
        <w:t>Practice This Week</w:t>
      </w:r>
    </w:p>
    <w:p>
      <w:pPr>
        <w:pStyle w:val="ListBullet"/>
        <w:spacing w:after="50"/>
      </w:pPr>
      <w:r>
        <w:t>Pray Proverbs 3:5-6 each morning, naming one decision or burden before the Lord.</w:t>
      </w:r>
    </w:p>
    <w:p>
      <w:pPr>
        <w:pStyle w:val="ListBullet"/>
        <w:spacing w:after="50"/>
      </w:pPr>
      <w:r>
        <w:t>Write down one promise of Christ and return to it when anxiety rises.</w:t>
      </w:r>
    </w:p>
    <w:p>
      <w:pPr>
        <w:pStyle w:val="ListBullet"/>
        <w:spacing w:after="50"/>
      </w:pPr>
      <w:r>
        <w:t>Encourage one person by sharing a brief testimony of God's faithfulness.</w:t>
      </w:r>
    </w:p>
    <w:p>
      <w:pPr>
        <w:pStyle w:val="ListBullet"/>
        <w:spacing w:after="50"/>
      </w:pPr>
      <w:r>
        <w:t>Confess one area where self-reliance has crowded out prayerful dependence.</w:t>
      </w:r>
    </w:p>
    <w:p>
      <w:pPr>
        <w:pStyle w:val="Heading1"/>
        <w:spacing w:before="160" w:after="60"/>
      </w:pPr>
      <w:r>
        <w:t>Optional Leader Notes</w:t>
      </w:r>
    </w:p>
    <w:p>
      <w:pPr>
        <w:spacing w:after="100" w:line="252" w:lineRule="auto"/>
      </w:pPr>
      <w:r>
        <w:t>Keep the conversation grounded in Scripture. Invite honest examples without pressuring people to share painful details. Emphasize that trust grows through repeated reliance on Christ, not through pretending that trials are easy.</w:t>
      </w:r>
    </w:p>
    <w:p>
      <w:pPr>
        <w:pStyle w:val="Heading1"/>
        <w:spacing w:before="160" w:after="60"/>
      </w:pPr>
      <w:r>
        <w:t>Closing Prayer</w:t>
      </w:r>
    </w:p>
    <w:p>
      <w:pPr>
        <w:spacing w:after="100" w:line="252" w:lineRule="auto"/>
      </w:pPr>
      <w:r>
        <w:t>Lord Jesus, give us grace to trust you more. Teach us to rest on your word, receive your cleansing mercy, and follow you with steady hearts. Make our lives a testimony of your faithfulness. Amen.</w:t>
      </w:r>
    </w:p>
    <w:p>
      <w:pPr>
        <w:spacing w:before="160"/>
        <w:jc w:val="center"/>
      </w:pPr>
      <w:r>
        <w:rPr>
          <w:color w:val="645C52"/>
          <w:sz w:val="17"/>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5C52"/>
        <w:sz w:val="17"/>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643C1A"/>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643C1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4A331C"/>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color w:val="4A331C"/>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 So Sweet to Trust in Jesus Small Group Handout</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