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5F171E"/>
          <w:sz w:val="40"/>
        </w:rPr>
        <w:t>There Is a Fountain Filled with Blood</w:t>
      </w:r>
    </w:p>
    <w:p>
      <w:pPr>
        <w:jc w:val="center"/>
      </w:pPr>
      <w:r>
        <w:rPr>
          <w:i/>
          <w:color w:val="A1702C"/>
          <w:sz w:val="22"/>
        </w:rPr>
        <w:t>Sermon Outline</w:t>
      </w:r>
    </w:p>
    <w:p/>
    <w:p>
      <w:pPr>
        <w:pStyle w:val="Heading2"/>
      </w:pPr>
      <w:r>
        <w:t>Sermon Title</w:t>
      </w:r>
    </w:p>
    <w:p>
      <w:r>
        <w:t>The Fountain Opened: Cleansing Grace Through the Blood of Christ</w:t>
      </w:r>
    </w:p>
    <w:p>
      <w:pPr>
        <w:pStyle w:val="Heading2"/>
      </w:pPr>
      <w:r>
        <w:t>Main Text and Supporting Scriptures</w:t>
      </w:r>
    </w:p>
    <w:p>
      <w:pPr>
        <w:pStyle w:val="ListBullet"/>
        <w:spacing w:after="40"/>
      </w:pPr>
      <w:r>
        <w:t>Main Text: Zechariah 13:1</w:t>
      </w:r>
    </w:p>
    <w:p>
      <w:pPr>
        <w:pStyle w:val="ListBullet"/>
        <w:spacing w:after="40"/>
      </w:pPr>
      <w:r>
        <w:t>Supporting Texts: 1 John 1:7; 1 Peter 1:18-19; Romans 5:9; Revelation 7:14</w:t>
      </w:r>
    </w:p>
    <w:p>
      <w:pPr>
        <w:pStyle w:val="Heading2"/>
      </w:pPr>
      <w:r>
        <w:t>Big Idea</w:t>
      </w:r>
    </w:p>
    <w:p>
      <w:r>
        <w:t>God has opened in Christ a fountain of cleansing grace sufficient for guilty sinners, received by faith and answered with lifelong praise.</w:t>
      </w:r>
    </w:p>
    <w:p>
      <w:pPr>
        <w:pStyle w:val="Heading2"/>
      </w:pPr>
      <w:r>
        <w:t>Introduction</w:t>
      </w:r>
    </w:p>
    <w:p>
      <w:r>
        <w:t>Many people know how to carry guilt. Some hide it. Some explain it. Some try to repair themselves through effort. Cowper's hymn refuses shallow comfort. It points the conscience to the cross and says that God himself has opened the place of cleansing.</w:t>
      </w:r>
    </w:p>
    <w:p>
      <w:pPr>
        <w:pStyle w:val="Heading2"/>
      </w:pPr>
      <w:r>
        <w:t>1. God Opens the Fountain for Sin</w:t>
      </w:r>
    </w:p>
    <w:p>
      <w:r>
        <w:rPr>
          <w:b/>
        </w:rPr>
        <w:t xml:space="preserve">Explanation: </w:t>
      </w:r>
      <w:r>
        <w:t>Zechariah does not picture sinners creating their own cure. The cleansing is opened by God. The hymn begins there: grace is not human achievement but divine provision.</w:t>
      </w:r>
    </w:p>
    <w:p>
      <w:r>
        <w:rPr>
          <w:b/>
        </w:rPr>
        <w:t xml:space="preserve">Hymn connection: </w:t>
      </w:r>
      <w:r>
        <w:t>The hymn turns atonement into testimony, moving from the opened fountain to the believer's continuing praise.</w:t>
      </w:r>
    </w:p>
    <w:p>
      <w:r>
        <w:rPr>
          <w:b/>
        </w:rPr>
        <w:t xml:space="preserve">Biblical support: </w:t>
      </w:r>
      <w:r>
        <w:t>Zechariah 13:1</w:t>
      </w:r>
    </w:p>
    <w:p>
      <w:r>
        <w:rPr>
          <w:b/>
        </w:rPr>
        <w:t xml:space="preserve">Illustration idea: </w:t>
      </w:r>
      <w:r>
        <w:t>A city cannot cleanse its own polluted spring; the water must come from beyond its corruption.</w:t>
      </w:r>
    </w:p>
    <w:p>
      <w:r>
        <w:rPr>
          <w:b/>
        </w:rPr>
        <w:t xml:space="preserve">Application: </w:t>
      </w:r>
      <w:r>
        <w:t>Call people to stop treating repentance as self-improvement and receive God's mercy in Christ.</w:t>
      </w:r>
    </w:p>
    <w:p>
      <w:pPr>
        <w:pStyle w:val="Heading2"/>
      </w:pPr>
      <w:r>
        <w:t>2. Christ's Blood Cleanses the Guilty</w:t>
      </w:r>
    </w:p>
    <w:p>
      <w:r>
        <w:rPr>
          <w:b/>
        </w:rPr>
        <w:t xml:space="preserve">Explanation: </w:t>
      </w:r>
      <w:r>
        <w:t>The New Testament explains the fountain through the death of Jesus. His blood cleanses, redeems, and justifies. The hymn's strong image is meant to lead the conscience to assurance.</w:t>
      </w:r>
    </w:p>
    <w:p>
      <w:r>
        <w:rPr>
          <w:b/>
        </w:rPr>
        <w:t xml:space="preserve">Hymn connection: </w:t>
      </w:r>
      <w:r>
        <w:t>The hymn turns atonement into testimony, moving from the opened fountain to the believer's continuing praise.</w:t>
      </w:r>
    </w:p>
    <w:p>
      <w:r>
        <w:rPr>
          <w:b/>
        </w:rPr>
        <w:t xml:space="preserve">Biblical support: </w:t>
      </w:r>
      <w:r>
        <w:t>1 John 1:7; Romans 5:9; 1 Peter 1:18-19</w:t>
      </w:r>
    </w:p>
    <w:p>
      <w:r>
        <w:rPr>
          <w:b/>
        </w:rPr>
        <w:t xml:space="preserve">Illustration idea: </w:t>
      </w:r>
      <w:r>
        <w:t>A stain on the soul cannot be washed by regret alone; it requires the work of another.</w:t>
      </w:r>
    </w:p>
    <w:p>
      <w:r>
        <w:rPr>
          <w:b/>
        </w:rPr>
        <w:t xml:space="preserve">Application: </w:t>
      </w:r>
      <w:r>
        <w:t>Speak to the ashamed, the repentant, and the weary: Christ is sufficient for real sinners.</w:t>
      </w:r>
    </w:p>
    <w:p>
      <w:pPr>
        <w:pStyle w:val="Heading2"/>
      </w:pPr>
      <w:r>
        <w:t>3. The Worst Sinner May Come by Faith</w:t>
      </w:r>
    </w:p>
    <w:p>
      <w:r>
        <w:rPr>
          <w:b/>
        </w:rPr>
        <w:t xml:space="preserve">Explanation: </w:t>
      </w:r>
      <w:r>
        <w:t>The hymn remembers the dying thief because grace is not reserved for the respectable. At the edge of death, he looked to Christ and received mercy.</w:t>
      </w:r>
    </w:p>
    <w:p>
      <w:r>
        <w:rPr>
          <w:b/>
        </w:rPr>
        <w:t xml:space="preserve">Hymn connection: </w:t>
      </w:r>
      <w:r>
        <w:t>The hymn turns atonement into testimony, moving from the opened fountain to the believer's continuing praise.</w:t>
      </w:r>
    </w:p>
    <w:p>
      <w:r>
        <w:rPr>
          <w:b/>
        </w:rPr>
        <w:t xml:space="preserve">Biblical support: </w:t>
      </w:r>
      <w:r>
        <w:t>Luke 23:39-43</w:t>
      </w:r>
    </w:p>
    <w:p>
      <w:r>
        <w:rPr>
          <w:b/>
        </w:rPr>
        <w:t xml:space="preserve">Illustration idea: </w:t>
      </w:r>
      <w:r>
        <w:t>The thief had no lifetime of works to offer, only a cry of faith to the crucified King.</w:t>
      </w:r>
    </w:p>
    <w:p>
      <w:r>
        <w:rPr>
          <w:b/>
        </w:rPr>
        <w:t xml:space="preserve">Application: </w:t>
      </w:r>
      <w:r>
        <w:t>Invite hearers to return now, without bargaining, delay, or self-defense.</w:t>
      </w:r>
    </w:p>
    <w:p>
      <w:pPr>
        <w:pStyle w:val="Heading2"/>
      </w:pPr>
      <w:r>
        <w:t>4. Redeeming Love Becomes the Believer's Song</w:t>
      </w:r>
    </w:p>
    <w:p>
      <w:r>
        <w:rPr>
          <w:b/>
        </w:rPr>
        <w:t xml:space="preserve">Explanation: </w:t>
      </w:r>
      <w:r>
        <w:t>The hymn does not end at pardon. Cleansed sinners become worshipers. The cross becomes the theme of life and the hope of eternity.</w:t>
      </w:r>
    </w:p>
    <w:p>
      <w:r>
        <w:rPr>
          <w:b/>
        </w:rPr>
        <w:t xml:space="preserve">Hymn connection: </w:t>
      </w:r>
      <w:r>
        <w:t>The hymn turns atonement into testimony, moving from the opened fountain to the believer's continuing praise.</w:t>
      </w:r>
    </w:p>
    <w:p>
      <w:r>
        <w:rPr>
          <w:b/>
        </w:rPr>
        <w:t xml:space="preserve">Biblical support: </w:t>
      </w:r>
      <w:r>
        <w:t>Revelation 7:14</w:t>
      </w:r>
    </w:p>
    <w:p>
      <w:r>
        <w:rPr>
          <w:b/>
        </w:rPr>
        <w:t xml:space="preserve">Illustration idea: </w:t>
      </w:r>
      <w:r>
        <w:t>A rescued person tells the rescue story again and again because gratitude has a memory.</w:t>
      </w:r>
    </w:p>
    <w:p>
      <w:r>
        <w:rPr>
          <w:b/>
        </w:rPr>
        <w:t xml:space="preserve">Application: </w:t>
      </w:r>
      <w:r>
        <w:t>Call the church to sing, serve, forgive, and endure from the deep assurance of redemption.</w:t>
      </w:r>
    </w:p>
    <w:p>
      <w:pPr>
        <w:pStyle w:val="Heading2"/>
      </w:pPr>
      <w:r>
        <w:t>Gospel Connection</w:t>
      </w:r>
    </w:p>
    <w:p>
      <w:r>
        <w:t>The cleansing promised by God is fulfilled in Jesus Christ. He is the Lamb without blemish, the crucified Savior, and the risen Lord whose sacrifice does not lose its saving power. The sermon should press hearers toward Christ himself, not merely toward religious feeling.</w:t>
      </w:r>
    </w:p>
    <w:p>
      <w:pPr>
        <w:pStyle w:val="Heading2"/>
      </w:pPr>
      <w:r>
        <w:t>Pastoral Applications</w:t>
      </w:r>
    </w:p>
    <w:p>
      <w:pPr>
        <w:pStyle w:val="ListBullet"/>
        <w:spacing w:after="40"/>
      </w:pPr>
      <w:r>
        <w:t>For the anxious: assurance rests on Christ's finished work, not on emotional steadiness.</w:t>
      </w:r>
    </w:p>
    <w:p>
      <w:pPr>
        <w:pStyle w:val="ListBullet"/>
        <w:spacing w:after="40"/>
      </w:pPr>
      <w:r>
        <w:t>For the grieving: the final song of salvation is stronger than death.</w:t>
      </w:r>
    </w:p>
    <w:p>
      <w:pPr>
        <w:pStyle w:val="ListBullet"/>
        <w:spacing w:after="40"/>
      </w:pPr>
      <w:r>
        <w:t>For the doubting: bring the conscience to Scripture and to the cross.</w:t>
      </w:r>
    </w:p>
    <w:p>
      <w:pPr>
        <w:pStyle w:val="ListBullet"/>
        <w:spacing w:after="40"/>
      </w:pPr>
      <w:r>
        <w:t>For the repentant: return without delay; mercy is offered in Christ.</w:t>
      </w:r>
    </w:p>
    <w:p>
      <w:pPr>
        <w:pStyle w:val="ListBullet"/>
        <w:spacing w:after="40"/>
      </w:pPr>
      <w:r>
        <w:t>For the joyful: let gratitude become witness, service, and worship.</w:t>
      </w:r>
    </w:p>
    <w:p>
      <w:pPr>
        <w:pStyle w:val="ListBullet"/>
        <w:spacing w:after="40"/>
      </w:pPr>
      <w:r>
        <w:t>For the weary: stop trying to cleanse yourself; come to the fountain God has opened.</w:t>
      </w:r>
    </w:p>
    <w:p>
      <w:pPr>
        <w:pStyle w:val="Heading2"/>
      </w:pPr>
      <w:r>
        <w:t>Conclusion and Call to Response</w:t>
      </w:r>
    </w:p>
    <w:p>
      <w:r>
        <w:t>The fountain is not an idea to admire from a distance. It is God's gracious provision for sinners. The call is simple and searching: come to Christ, receive cleansing, and let redeeming love become your theme.</w:t>
      </w:r>
    </w:p>
    <w:p>
      <w:pPr>
        <w:pStyle w:val="Heading2"/>
      </w:pPr>
      <w:r>
        <w:t>Suggested Closing Prayer</w:t>
      </w:r>
    </w:p>
    <w:p>
      <w:r>
        <w:t>Merciful Father, thank you for opening cleansing grace through your Son. Lead us away from hiding, excuses, and despair. Bring sinners home, comfort the ashamed, strengthen the forgiven, and make the cross our hope and song. Through Jesus Christ our Lord. Amen.</w:t>
      </w:r>
    </w:p>
    <w:p/>
    <w:p>
      <w:pPr>
        <w:jc w:val="center"/>
      </w:pPr>
      <w:r>
        <w:rPr>
          <w:color w:val="5F5F5F"/>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color w:val="2A262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eastAsia="Aptos Display"/>
      <w:b/>
      <w:bCs/>
      <w:color w:val="5F171E"/>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eastAsia="Aptos Display"/>
      <w:b/>
      <w:bCs/>
      <w:color w:val="5F171E"/>
      <w:sz w:val="27"/>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eastAsia="Aptos Display"/>
      <w:b/>
      <w:bCs/>
      <w:color w:val="5F171E"/>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There Is a Fountain Filled with Blood Sermon Outline</dc:title>
  <dc:subject>Hymn study guide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