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42337"/>
          <w:sz w:val="40"/>
        </w:rPr>
        <w:t>Brighten the Corner Where You Are</w:t>
      </w:r>
    </w:p>
    <w:p>
      <w:pPr>
        <w:jc w:val="center"/>
      </w:pPr>
      <w:r>
        <w:rPr>
          <w:i/>
          <w:color w:val="8D5825"/>
          <w:sz w:val="21"/>
        </w:rPr>
        <w:t>Sermon Outline: Let Your Light Shine Where God Has Placed You</w:t>
      </w:r>
    </w:p>
    <w:p>
      <w:pPr>
        <w:pStyle w:val="Heading1"/>
      </w:pPr>
      <w:r>
        <w:t>Main Text and Supporting Scriptures</w:t>
      </w:r>
    </w:p>
    <w:p>
      <w:pPr>
        <w:pStyle w:val="ListBullet"/>
        <w:spacing w:after="20"/>
      </w:pPr>
      <w:r>
        <w:t>Main Text: Matthew 5:14-16</w:t>
      </w:r>
    </w:p>
    <w:p>
      <w:pPr>
        <w:pStyle w:val="ListBullet"/>
        <w:spacing w:after="20"/>
      </w:pPr>
      <w:r>
        <w:t>Supporting Texts: Colossians 3:23-24; Galatians 6:9-10; Luke 16:10; Philippians 2:14-15</w:t>
      </w:r>
    </w:p>
    <w:p>
      <w:pPr>
        <w:pStyle w:val="Heading1"/>
      </w:pPr>
      <w:r>
        <w:t>Big Idea</w:t>
      </w:r>
    </w:p>
    <w:p>
      <w:r>
        <w:t>Christ calls His people to faithful, visible goodness in ordinary places so that the Father receives glory.</w:t>
      </w:r>
    </w:p>
    <w:p>
      <w:pPr>
        <w:pStyle w:val="Heading1"/>
      </w:pPr>
      <w:r>
        <w:t>Introduction</w:t>
      </w:r>
    </w:p>
    <w:p>
      <w:r>
        <w:t>Many people imagine that usefulness to God begins somewhere else: a larger platform, a clearer schedule, a more dramatic opportunity, a more recognized role. This hymn presses the opposite truth into the heart: the place before you matters. Jesus does not tell His disciples to wait until they become impressive. He calls them light now, and He sends them to shine through good works that point to the Father.</w:t>
      </w:r>
    </w:p>
    <w:p>
      <w:pPr>
        <w:pStyle w:val="Heading1"/>
      </w:pPr>
      <w:r>
        <w:t>Sermon Point 1: Christ names His people light</w:t>
      </w:r>
    </w:p>
    <w:p>
      <w:r>
        <w:t>Explanation: In Matthew 5, Jesus speaks to ordinary disciples and declares them the light of the world. Their visible lives are meant to reveal the goodness of God, not the greatness of self.</w:t>
      </w:r>
    </w:p>
    <w:p>
      <w:r>
        <w:t>Hymn Connection: The song’s central command is a local version of Jesus’ larger calling: do not hide what Christ has given you.</w:t>
      </w:r>
    </w:p>
    <w:p>
      <w:r>
        <w:t>Biblical Support: Matthew 5:14-16; Philippians 2:14-15.</w:t>
      </w:r>
    </w:p>
    <w:p>
      <w:r>
        <w:t>Illustration Idea: A small lamp in a dark room may not light the whole city, but it is enough for the room where it has been placed.</w:t>
      </w:r>
    </w:p>
    <w:p>
      <w:r>
        <w:t>Application: Ask where your conduct, words, and service either reveal or obscure Christ this week.</w:t>
      </w:r>
    </w:p>
    <w:p>
      <w:pPr>
        <w:pStyle w:val="Heading1"/>
      </w:pPr>
      <w:r>
        <w:t>Sermon Point 2: Faithfulness begins near</w:t>
      </w:r>
    </w:p>
    <w:p>
      <w:r>
        <w:t>Explanation: The hymn challenges the habit of waiting for some great deed while ignoring the duties and people close at hand. Scripture treats small faithfulness as real faithfulness.</w:t>
      </w:r>
    </w:p>
    <w:p>
      <w:r>
        <w:t>Hymn Connection: The song turns attention from distant opportunity to present obedience.</w:t>
      </w:r>
    </w:p>
    <w:p>
      <w:r>
        <w:t>Biblical Support: Luke 16:10; Colossians 3:23-24.</w:t>
      </w:r>
    </w:p>
    <w:p>
      <w:r>
        <w:t>Illustration Idea: A parent, caregiver, teacher, or volunteer may live years of unseen obedience that forms others deeply.</w:t>
      </w:r>
    </w:p>
    <w:p>
      <w:r>
        <w:t>Application: Name one ordinary responsibility that you need to receive again as service to Christ.</w:t>
      </w:r>
    </w:p>
    <w:p>
      <w:pPr>
        <w:pStyle w:val="Heading1"/>
      </w:pPr>
      <w:r>
        <w:t>Sermon Point 3: Doing good requires perseverance</w:t>
      </w:r>
    </w:p>
    <w:p>
      <w:r>
        <w:t>Explanation: Local service can become tiring because it often lacks applause. Paul tells the church not to grow weary because the Lord sees and uses faithful good works.</w:t>
      </w:r>
    </w:p>
    <w:p>
      <w:r>
        <w:t>Hymn Connection: The hymn’s cheerful tone is not denial of difficulty; it is a call to keep doing good in the place God has given.</w:t>
      </w:r>
    </w:p>
    <w:p>
      <w:r>
        <w:t>Biblical Support: Galatians 6:9-10.</w:t>
      </w:r>
    </w:p>
    <w:p>
      <w:r>
        <w:t>Illustration Idea: A small steady light helps more than a flare that burns out quickly.</w:t>
      </w:r>
    </w:p>
    <w:p>
      <w:r>
        <w:t>Application: Encourage weary servants, pray for them, and build habits of gratitude in the church.</w:t>
      </w:r>
    </w:p>
    <w:p>
      <w:pPr>
        <w:pStyle w:val="Heading1"/>
      </w:pPr>
      <w:r>
        <w:t>Sermon Point 4: The goal is the Father’s glory</w:t>
      </w:r>
    </w:p>
    <w:p>
      <w:r>
        <w:t>Explanation: Christian service is not finally about being noticed. Jesus says the watching world should glorify the Father. The servant becomes a signpost, not the destination.</w:t>
      </w:r>
    </w:p>
    <w:p>
      <w:r>
        <w:t>Hymn Connection: The repeated charge to brighten the corner must be heard as humble witness, not self-advertisement.</w:t>
      </w:r>
    </w:p>
    <w:p>
      <w:r>
        <w:t>Biblical Support: Matthew 5:16.</w:t>
      </w:r>
    </w:p>
    <w:p>
      <w:r>
        <w:t>Illustration Idea: A lighthouse is valuable because it points away from itself and helps travelers find the way.</w:t>
      </w:r>
    </w:p>
    <w:p>
      <w:r>
        <w:t>Application: Serve in ways that help others see the kindness, truth, and mercy of God.</w:t>
      </w:r>
    </w:p>
    <w:p>
      <w:pPr>
        <w:pStyle w:val="Heading1"/>
      </w:pPr>
      <w:r>
        <w:t>Christ-Centered Connection</w:t>
      </w:r>
    </w:p>
    <w:p>
      <w:r>
        <w:t>Jesus is the true light who entered the world for our salvation. Believers do not manufacture their own light; they reflect His. The cross shows the deepest form of humble service, and the risen Christ sends His people to bear witness through words and works in the power of His grace.</w:t>
      </w:r>
    </w:p>
    <w:p>
      <w:pPr>
        <w:pStyle w:val="Heading1"/>
      </w:pPr>
      <w:r>
        <w:t>Pastoral Applications</w:t>
      </w:r>
    </w:p>
    <w:p>
      <w:pPr>
        <w:pStyle w:val="ListBullet"/>
        <w:spacing w:after="20"/>
      </w:pPr>
      <w:r>
        <w:t>For the discouraged: your hidden faithfulness is not hidden from God.</w:t>
      </w:r>
    </w:p>
    <w:p>
      <w:pPr>
        <w:pStyle w:val="ListBullet"/>
        <w:spacing w:after="20"/>
      </w:pPr>
      <w:r>
        <w:t>For the restless: do not despise the place where obedience must begin.</w:t>
      </w:r>
    </w:p>
    <w:p>
      <w:pPr>
        <w:pStyle w:val="ListBullet"/>
        <w:spacing w:after="20"/>
      </w:pPr>
      <w:r>
        <w:t>For the serving: keep doing good; the Lord gives strength in due season.</w:t>
      </w:r>
    </w:p>
    <w:p>
      <w:pPr>
        <w:pStyle w:val="ListBullet"/>
        <w:spacing w:after="20"/>
      </w:pPr>
      <w:r>
        <w:t>For the proud: let your works point to the Father, not to yourself.</w:t>
      </w:r>
    </w:p>
    <w:p>
      <w:pPr>
        <w:pStyle w:val="ListBullet"/>
        <w:spacing w:after="20"/>
      </w:pPr>
      <w:r>
        <w:t>For the church: honor and equip ordinary believers for everyday ministry.</w:t>
      </w:r>
    </w:p>
    <w:p>
      <w:pPr>
        <w:pStyle w:val="Heading1"/>
      </w:pPr>
      <w:r>
        <w:t>Conclusion and Call to Response</w:t>
      </w:r>
    </w:p>
    <w:p>
      <w:r>
        <w:t>Do not wait for a larger stage before obeying Christ. Open your eyes to the corner God has given you: the kitchen, classroom, office, hospital room, choir loft, neighborhood, pew, or quiet duty. Let your light shine there, and let the Father receive the glory.</w:t>
      </w:r>
    </w:p>
    <w:p>
      <w:pPr>
        <w:pStyle w:val="Heading1"/>
      </w:pPr>
      <w:r>
        <w:t>Suggested Closing Prayer</w:t>
      </w:r>
    </w:p>
    <w:p>
      <w:r>
        <w:t>Father, make us faithful in the places You have entrusted to us. Forgive us for postponing obedience and overlooking ordinary opportunities to love. Let the light of Christ be seen in our work, our words, and our service, for Your glory. Amen.</w:t>
      </w:r>
    </w:p>
    <w:p>
      <w:pPr>
        <w:jc w:val="center"/>
      </w:pPr>
      <w:r>
        <w:rPr>
          <w:i/>
          <w:color w:val="5A5A5A"/>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42337"/>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8D582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4233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