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10243A"/>
          <w:sz w:val="40"/>
        </w:rPr>
        <w:t>Angels From the Realms of Glory</w:t>
      </w:r>
    </w:p>
    <w:p>
      <w:pPr>
        <w:jc w:val="center"/>
      </w:pPr>
      <w:r>
        <w:rPr>
          <w:rFonts w:ascii="Aptos" w:hAnsi="Aptos"/>
          <w:i/>
          <w:color w:val="475467"/>
          <w:sz w:val="20"/>
        </w:rPr>
        <w:t>A discussion-friendly study for Christmas, Epiphany, and worshipful discipleship</w:t>
      </w:r>
    </w:p>
    <w:p>
      <w:pPr>
        <w:pStyle w:val="Heading1"/>
        <w:spacing w:before="100" w:after="60"/>
      </w:pPr>
      <w:r>
        <w:t>Purpose of the Study</w:t>
      </w:r>
    </w:p>
    <w:p>
      <w:pPr>
        <w:spacing w:after="60" w:line="247" w:lineRule="auto"/>
      </w:pPr>
      <w:r>
        <w:rPr>
          <w:rFonts w:ascii="Aptos" w:hAnsi="Aptos"/>
          <w:i w:val="0"/>
          <w:sz w:val="18"/>
        </w:rPr>
        <w:t>This study uses Montgomery’s Christmas hymn to help a group hear the Nativity announcement, see Christ’s glory, and respond with adoration and witness.</w:t>
      </w:r>
    </w:p>
    <w:p>
      <w:pPr>
        <w:pStyle w:val="Heading1"/>
        <w:spacing w:before="100" w:after="60"/>
      </w:pPr>
      <w:r>
        <w:t>Opening Reflection</w:t>
      </w:r>
    </w:p>
    <w:p>
      <w:pPr>
        <w:pStyle w:val="ListBullet"/>
        <w:spacing w:after="30"/>
        <w:ind w:left="317"/>
      </w:pPr>
      <w:r>
        <w:rPr>
          <w:rFonts w:ascii="Aptos" w:hAnsi="Aptos"/>
          <w:sz w:val="18"/>
        </w:rPr>
        <w:t>When you hear a Christmas hymn, what usually helps you move from sentiment to worship?</w:t>
      </w:r>
    </w:p>
    <w:p>
      <w:pPr>
        <w:pStyle w:val="ListBullet"/>
        <w:spacing w:after="30"/>
        <w:ind w:left="317"/>
      </w:pPr>
      <w:r>
        <w:rPr>
          <w:rFonts w:ascii="Aptos" w:hAnsi="Aptos"/>
          <w:sz w:val="18"/>
        </w:rPr>
        <w:t>Which part of the Nativity story most awakens awe in you: angels, shepherds, seekers from the east, or the child himself?</w:t>
      </w:r>
    </w:p>
    <w:p>
      <w:pPr>
        <w:pStyle w:val="ListBullet"/>
        <w:spacing w:after="30"/>
        <w:ind w:left="317"/>
      </w:pPr>
      <w:r>
        <w:rPr>
          <w:rFonts w:ascii="Aptos" w:hAnsi="Aptos"/>
          <w:sz w:val="18"/>
        </w:rPr>
        <w:t>How can a gathered church make Christmas praise a witness to the world?</w:t>
      </w:r>
    </w:p>
    <w:p>
      <w:pPr>
        <w:pStyle w:val="Heading1"/>
        <w:spacing w:before="100" w:after="60"/>
      </w:pPr>
      <w:r>
        <w:t>Brief Hymn Background</w:t>
      </w:r>
    </w:p>
    <w:p>
      <w:pPr>
        <w:spacing w:after="60" w:line="247" w:lineRule="auto"/>
      </w:pPr>
      <w:r>
        <w:rPr>
          <w:rFonts w:ascii="Aptos" w:hAnsi="Aptos"/>
          <w:i w:val="0"/>
          <w:sz w:val="18"/>
        </w:rPr>
        <w:t>Angels From the Realms of Glory was written by James Montgomery and first printed in Sheffield on Christmas Eve, 1816. Montgomery was a Scottish-born Moravian poet, hymn writer, and newspaper editor whose hymns often combine biblical imagery with evangelical devotion.</w:t>
      </w:r>
    </w:p>
    <w:p>
      <w:pPr>
        <w:spacing w:after="60" w:line="247" w:lineRule="auto"/>
      </w:pPr>
      <w:r>
        <w:rPr>
          <w:rFonts w:ascii="Aptos" w:hAnsi="Aptos"/>
          <w:i w:val="0"/>
          <w:sz w:val="18"/>
        </w:rPr>
        <w:t>Many congregations know the hymn through REGENT SQUARE, a strong festival tune by Henry Thomas Smart. The tune association is later than the text, but it has become especially influential in North American hymnals and gives the hymn a confident processional character.</w:t>
      </w:r>
    </w:p>
    <w:p>
      <w:pPr>
        <w:pStyle w:val="Heading1"/>
        <w:spacing w:before="100" w:after="60"/>
      </w:pPr>
      <w:r>
        <w:t>Scripture for the Study</w:t>
      </w:r>
    </w:p>
    <w:p>
      <w:pPr>
        <w:spacing w:after="60" w:line="247" w:lineRule="auto"/>
      </w:pPr>
      <w:r>
        <w:rPr>
          <w:rFonts w:ascii="Aptos" w:hAnsi="Aptos"/>
          <w:i w:val="0"/>
          <w:sz w:val="18"/>
        </w:rPr>
        <w:t>Primary text: Luke 2:10-14 — the angelic announcement of good news and glory to God. Supporting passages: Matthew 2:11; Isaiah 9:6; John 1:14; Revelation 5:12.</w:t>
      </w:r>
    </w:p>
    <w:p>
      <w:pPr>
        <w:pStyle w:val="Heading1"/>
        <w:spacing w:before="100" w:after="60"/>
      </w:pPr>
      <w:r>
        <w:t>Stanza-by-Stanza Study</w:t>
      </w:r>
    </w:p>
    <w:p>
      <w:pPr>
        <w:pStyle w:val="Heading2"/>
        <w:spacing w:before="80" w:after="40"/>
      </w:pPr>
      <w:r>
        <w:t>Angels: proclamation</w:t>
      </w:r>
    </w:p>
    <w:p>
      <w:pPr>
        <w:spacing w:after="60" w:line="247" w:lineRule="auto"/>
      </w:pPr>
      <w:r>
        <w:rPr>
          <w:rFonts w:ascii="Aptos" w:hAnsi="Aptos"/>
          <w:i w:val="0"/>
          <w:sz w:val="18"/>
        </w:rPr>
        <w:t>The hymn begins with heavenly messengers announcing Messiah’s birth. The angels do not draw attention to themselves; they direct worship toward Christ.</w:t>
      </w:r>
    </w:p>
    <w:p>
      <w:pPr>
        <w:pStyle w:val="Heading2"/>
        <w:spacing w:before="80" w:after="40"/>
      </w:pPr>
      <w:r>
        <w:t>Shepherds: witness</w:t>
      </w:r>
    </w:p>
    <w:p>
      <w:pPr>
        <w:spacing w:after="60" w:line="247" w:lineRule="auto"/>
      </w:pPr>
      <w:r>
        <w:rPr>
          <w:rFonts w:ascii="Aptos" w:hAnsi="Aptos"/>
          <w:i w:val="0"/>
          <w:sz w:val="18"/>
        </w:rPr>
        <w:t>The second movement follows Luke’s story by bringing ordinary workers into the joy of the announcement. Good news comes into the field, the night watch, and daily labor.</w:t>
      </w:r>
    </w:p>
    <w:p>
      <w:pPr>
        <w:pStyle w:val="Heading2"/>
        <w:spacing w:before="80" w:after="40"/>
      </w:pPr>
      <w:r>
        <w:t>Sages: nations</w:t>
      </w:r>
    </w:p>
    <w:p>
      <w:pPr>
        <w:spacing w:after="60" w:line="247" w:lineRule="auto"/>
      </w:pPr>
      <w:r>
        <w:rPr>
          <w:rFonts w:ascii="Aptos" w:hAnsi="Aptos"/>
          <w:i w:val="0"/>
          <w:sz w:val="18"/>
        </w:rPr>
        <w:t>The sages point toward Epiphany. Their seeking and worship show that Christ’s kingship reaches beyond one people and calls the nations to adore him.</w:t>
      </w:r>
    </w:p>
    <w:p>
      <w:pPr>
        <w:pStyle w:val="Heading2"/>
        <w:spacing w:before="80" w:after="40"/>
      </w:pPr>
      <w:r>
        <w:t>Saints: expectation</w:t>
      </w:r>
    </w:p>
    <w:p>
      <w:pPr>
        <w:spacing w:after="60" w:line="247" w:lineRule="auto"/>
      </w:pPr>
      <w:r>
        <w:rPr>
          <w:rFonts w:ascii="Aptos" w:hAnsi="Aptos"/>
          <w:i w:val="0"/>
          <w:sz w:val="18"/>
        </w:rPr>
        <w:t>The worshiping church is invited to watch before the Lord in hope and reverence. Christmas becomes not only remembrance, but present worship and future expectation.</w:t>
      </w:r>
    </w:p>
    <w:p>
      <w:pPr>
        <w:pStyle w:val="Heading1"/>
        <w:spacing w:before="100" w:after="60"/>
      </w:pPr>
      <w:r>
        <w:t>Study Table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vAlign w:val="top"/>
            <w:shd w:fill="10243A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Hymn Theme</w:t>
            </w:r>
          </w:p>
        </w:tc>
        <w:tc>
          <w:tcPr>
            <w:tcW w:type="dxa" w:w="3456"/>
            <w:vAlign w:val="top"/>
            <w:shd w:fill="10243A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Scripture Connection</w:t>
            </w:r>
          </w:p>
        </w:tc>
        <w:tc>
          <w:tcPr>
            <w:tcW w:type="dxa" w:w="3456"/>
            <w:vAlign w:val="top"/>
            <w:shd w:fill="10243A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Discussion Prompt</w:t>
            </w:r>
          </w:p>
        </w:tc>
      </w:tr>
      <w:tr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sz w:val="19"/>
              </w:rPr>
              <w:t>Angelic proclamation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sz w:val="19"/>
              </w:rPr>
              <w:t>Luke 2:10-14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sz w:val="19"/>
              </w:rPr>
              <w:t>What does the announcement teach about joy and fear?</w:t>
            </w:r>
          </w:p>
        </w:tc>
      </w:tr>
      <w:tr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sz w:val="19"/>
              </w:rPr>
              <w:t>Christ’s kingship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sz w:val="19"/>
              </w:rPr>
              <w:t>Isaiah 9:6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sz w:val="19"/>
              </w:rPr>
              <w:t>Why does the child in Bethlehem deserve worship?</w:t>
            </w:r>
          </w:p>
        </w:tc>
      </w:tr>
      <w:tr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sz w:val="19"/>
              </w:rPr>
              <w:t>The nations seek Christ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sz w:val="19"/>
              </w:rPr>
              <w:t>Matthew 2:11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sz w:val="19"/>
              </w:rPr>
              <w:t>How does Epiphany enlarge Christmas praise?</w:t>
            </w:r>
          </w:p>
        </w:tc>
      </w:tr>
      <w:tr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sz w:val="19"/>
              </w:rPr>
              <w:t>The Word made flesh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sz w:val="19"/>
              </w:rPr>
              <w:t>John 1:14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sz w:val="19"/>
              </w:rPr>
              <w:t>What glory is revealed in the incarnation?</w:t>
            </w:r>
          </w:p>
        </w:tc>
      </w:tr>
      <w:tr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sz w:val="19"/>
              </w:rPr>
              <w:t>Heavenly adoration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sz w:val="19"/>
              </w:rPr>
              <w:t>Revelation 5:12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sz w:val="19"/>
              </w:rPr>
              <w:t>How does worship on earth echo heaven?</w:t>
            </w:r>
          </w:p>
        </w:tc>
      </w:tr>
    </w:tbl>
    <w:p>
      <w:pPr>
        <w:pStyle w:val="Heading1"/>
        <w:spacing w:before="100" w:after="60"/>
      </w:pPr>
      <w:r>
        <w:t>Discussion Questions</w:t>
      </w:r>
    </w:p>
    <w:p>
      <w:pPr>
        <w:pStyle w:val="ListBullet"/>
        <w:spacing w:after="30"/>
        <w:ind w:left="317"/>
      </w:pPr>
      <w:r>
        <w:rPr>
          <w:rFonts w:ascii="Aptos" w:hAnsi="Aptos"/>
          <w:sz w:val="18"/>
        </w:rPr>
        <w:t>What movement do you see from announcement to worship?</w:t>
      </w:r>
    </w:p>
    <w:p>
      <w:pPr>
        <w:pStyle w:val="ListBullet"/>
        <w:spacing w:after="30"/>
        <w:ind w:left="317"/>
      </w:pPr>
      <w:r>
        <w:rPr>
          <w:rFonts w:ascii="Aptos" w:hAnsi="Aptos"/>
          <w:sz w:val="18"/>
        </w:rPr>
        <w:t>How does the hymn keep Christ, rather than Christmas atmosphere, at the center?</w:t>
      </w:r>
    </w:p>
    <w:p>
      <w:pPr>
        <w:pStyle w:val="ListBullet"/>
        <w:spacing w:after="30"/>
        <w:ind w:left="317"/>
      </w:pPr>
      <w:r>
        <w:rPr>
          <w:rFonts w:ascii="Aptos" w:hAnsi="Aptos"/>
          <w:sz w:val="18"/>
        </w:rPr>
        <w:t>Why is the incarnation essential to Christian worship?</w:t>
      </w:r>
    </w:p>
    <w:p>
      <w:pPr>
        <w:pStyle w:val="ListBullet"/>
        <w:spacing w:after="30"/>
        <w:ind w:left="317"/>
      </w:pPr>
      <w:r>
        <w:rPr>
          <w:rFonts w:ascii="Aptos" w:hAnsi="Aptos"/>
          <w:sz w:val="18"/>
        </w:rPr>
        <w:t>Which witness group in the hymn speaks most clearly to your own spiritual condition?</w:t>
      </w:r>
    </w:p>
    <w:p>
      <w:pPr>
        <w:pStyle w:val="ListBullet"/>
        <w:spacing w:after="30"/>
        <w:ind w:left="317"/>
      </w:pPr>
      <w:r>
        <w:rPr>
          <w:rFonts w:ascii="Aptos" w:hAnsi="Aptos"/>
          <w:sz w:val="18"/>
        </w:rPr>
        <w:t>How does singing “come and worship” form the congregation?</w:t>
      </w:r>
    </w:p>
    <w:p>
      <w:pPr>
        <w:pStyle w:val="ListBullet"/>
        <w:spacing w:after="30"/>
        <w:ind w:left="317"/>
      </w:pPr>
      <w:r>
        <w:rPr>
          <w:rFonts w:ascii="Aptos" w:hAnsi="Aptos"/>
          <w:sz w:val="18"/>
        </w:rPr>
        <w:t>Where do you see both Christmas and Epiphany themes in the hymn?</w:t>
      </w:r>
    </w:p>
    <w:p>
      <w:pPr>
        <w:pStyle w:val="ListBullet"/>
        <w:spacing w:after="30"/>
        <w:ind w:left="317"/>
      </w:pPr>
      <w:r>
        <w:rPr>
          <w:rFonts w:ascii="Aptos" w:hAnsi="Aptos"/>
          <w:sz w:val="18"/>
        </w:rPr>
        <w:t>What would it look like for Christmas worship to become testimony this week?</w:t>
      </w:r>
    </w:p>
    <w:p>
      <w:pPr>
        <w:pStyle w:val="Heading1"/>
        <w:spacing w:before="100" w:after="60"/>
      </w:pPr>
      <w:r>
        <w:t>Practice This Week</w:t>
      </w:r>
    </w:p>
    <w:p>
      <w:pPr>
        <w:pStyle w:val="ListBullet"/>
        <w:spacing w:after="30"/>
        <w:ind w:left="317"/>
      </w:pPr>
      <w:r>
        <w:rPr>
          <w:rFonts w:ascii="Aptos" w:hAnsi="Aptos"/>
          <w:sz w:val="18"/>
        </w:rPr>
        <w:t>Read Luke 2:10-14 slowly and turn each phrase into prayer.</w:t>
      </w:r>
    </w:p>
    <w:p>
      <w:pPr>
        <w:pStyle w:val="ListBullet"/>
        <w:spacing w:after="30"/>
        <w:ind w:left="317"/>
      </w:pPr>
      <w:r>
        <w:rPr>
          <w:rFonts w:ascii="Aptos" w:hAnsi="Aptos"/>
          <w:sz w:val="18"/>
        </w:rPr>
        <w:t>Use one Christmas hymn as a daily prompt for adoration rather than background music.</w:t>
      </w:r>
    </w:p>
    <w:p>
      <w:pPr>
        <w:pStyle w:val="ListBullet"/>
        <w:spacing w:after="30"/>
        <w:ind w:left="317"/>
      </w:pPr>
      <w:r>
        <w:rPr>
          <w:rFonts w:ascii="Aptos" w:hAnsi="Aptos"/>
          <w:sz w:val="18"/>
        </w:rPr>
        <w:t>Encourage someone with the good news that Christ has come.</w:t>
      </w:r>
    </w:p>
    <w:p>
      <w:pPr>
        <w:pStyle w:val="ListBullet"/>
        <w:spacing w:after="30"/>
        <w:ind w:left="317"/>
      </w:pPr>
      <w:r>
        <w:rPr>
          <w:rFonts w:ascii="Aptos" w:hAnsi="Aptos"/>
          <w:sz w:val="18"/>
        </w:rPr>
        <w:t>Pray for the nations to worship Christ, the newborn King.</w:t>
      </w:r>
    </w:p>
    <w:p>
      <w:pPr>
        <w:pStyle w:val="Heading1"/>
        <w:spacing w:before="100" w:after="60"/>
      </w:pPr>
      <w:r>
        <w:t>Optional Leader Notes</w:t>
      </w:r>
    </w:p>
    <w:p>
      <w:pPr>
        <w:spacing w:after="60" w:line="247" w:lineRule="auto"/>
      </w:pPr>
      <w:r>
        <w:rPr>
          <w:rFonts w:ascii="Aptos" w:hAnsi="Aptos"/>
          <w:i w:val="0"/>
          <w:sz w:val="18"/>
        </w:rPr>
        <w:t>Keep the conversation centered on Christ. Let the hymn’s refrain serve as the group’s anchor: the Nativity announcement calls for worshipful response. Invite both personal application and congregational imagination.</w:t>
      </w:r>
    </w:p>
    <w:p>
      <w:pPr>
        <w:pStyle w:val="Heading1"/>
        <w:spacing w:before="100" w:after="60"/>
      </w:pPr>
      <w:r>
        <w:t>Closing Prayer</w:t>
      </w:r>
    </w:p>
    <w:p>
      <w:pPr>
        <w:spacing w:after="60" w:line="247" w:lineRule="auto"/>
      </w:pPr>
      <w:r>
        <w:rPr>
          <w:rFonts w:ascii="Aptos" w:hAnsi="Aptos"/>
          <w:i w:val="0"/>
          <w:sz w:val="18"/>
        </w:rPr>
        <w:t>Lord Jesus Christ, open our ears to the good news of your birth. Draw us with shepherds, sages, saints, and angels into reverent worship. Make our Christmas praise a faithful witness to your glory. Amen.</w:t>
      </w:r>
    </w:p>
    <w:p>
      <w:pPr>
        <w:spacing w:before="160"/>
        <w:jc w:val="center"/>
      </w:pPr>
      <w:r>
        <w:rPr>
          <w:rFonts w:ascii="Aptos" w:hAnsi="Aptos"/>
          <w:color w:val="475467"/>
          <w:sz w:val="14"/>
        </w:rPr>
        <w:t>© HymnInfo.com. Free for personal, church, classroom, and small-group teaching use. Please do not sell, repost, or redistribute as downloadable files without permission.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75467"/>
        <w:sz w:val="15"/>
      </w:rPr>
      <w:t>Prepared for teaching and small group use - hymninfo.com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Georgia" w:hAnsi="Georgia"/>
        <w:color w:val="475467"/>
        <w:sz w:val="17"/>
      </w:rPr>
      <w:t>Angels From the Realms of Glory Small Group Handout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1822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10243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10243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10243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Angels From the Realms of Glory Small Group Handout</dc:title>
  <dc:subject>Hymn study resource</dc:subject>
  <dc:creator>HymnInfo.com</dc:creator>
  <cp:keywords>hymn study, Christian worship, church teaching, HymnInfo</cp:keywords>
  <dc:description/>
  <cp:lastModifiedBy>HymnInfo.com</cp:lastModifiedBy>
  <cp:revision>1</cp:revision>
  <dcterms:created xsi:type="dcterms:W3CDTF">2013-12-23T23:15:00Z</dcterms:created>
  <dcterms:modified xsi:type="dcterms:W3CDTF">2013-12-23T23:15:00Z</dcterms:modified>
  <cp:category/>
</cp:coreProperties>
</file>