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42B3A"/>
          <w:sz w:val="38"/>
        </w:rPr>
        <w:t>The Solid Rock</w:t>
      </w:r>
    </w:p>
    <w:p>
      <w:pPr>
        <w:jc w:val="center"/>
      </w:pPr>
      <w:r>
        <w:rPr>
          <w:i/>
          <w:color w:val="585858"/>
          <w:sz w:val="21"/>
        </w:rPr>
        <w:t>Sermon outline: Standing on the only foundation that holds</w:t>
      </w:r>
    </w:p>
    <w:p>
      <w:pPr>
        <w:pStyle w:val="Heading2"/>
      </w:pPr>
      <w:r>
        <w:t>Main Text and Supporting Scriptures</w:t>
      </w:r>
    </w:p>
    <w:p>
      <w:r>
        <w:t>Main text: 1 Corinthians 3:11. Supporting texts: Matthew 7:24-25; Isaiah 28:16; 1 Peter 2:6-8; Hebrews 6:19.</w:t>
      </w:r>
    </w:p>
    <w:p>
      <w:pPr>
        <w:pStyle w:val="Heading2"/>
      </w:pPr>
      <w:r>
        <w:t>Big Idea</w:t>
      </w:r>
    </w:p>
    <w:p>
      <w:r>
        <w:t>Because Jesus Christ is the only foundation God has laid, our hope must rest on him alone in salvation, suffering, and final judgment.</w:t>
      </w:r>
    </w:p>
    <w:p>
      <w:pPr>
        <w:pStyle w:val="Heading2"/>
      </w:pPr>
      <w:r>
        <w:t>Introduction</w:t>
      </w:r>
    </w:p>
    <w:p>
      <w:r>
        <w:t>People build their confidence on many things: health, work, family strength, reputation, moral effort, religious activity, and the approval of others. Some of these are good gifts, but none can carry the weight of a soul. This hymn gives the church a clear confession for uncertain days: Christ holds when every other foundation fails.</w:t>
      </w:r>
    </w:p>
    <w:p>
      <w:pPr>
        <w:pStyle w:val="Heading2"/>
      </w:pPr>
      <w:r>
        <w:t>1. Christ is the only foundation for salvation</w:t>
      </w:r>
    </w:p>
    <w:p>
      <w:r>
        <w:rPr>
          <w:b/>
        </w:rPr>
        <w:t xml:space="preserve">Explanation: </w:t>
      </w:r>
      <w:r>
        <w:t>Paul’s words in 1 Corinthians 3:11 leave no room for a second ground of hope. The church is not built on personality, heritage, achievement, or moral comparison. It is built on Jesus Christ.</w:t>
      </w:r>
    </w:p>
    <w:p>
      <w:r>
        <w:rPr>
          <w:b/>
        </w:rPr>
        <w:t xml:space="preserve">Hymn connection: </w:t>
      </w:r>
      <w:r>
        <w:t>The hymn begins by refusing every foundation except Christ’s saving work and righteousness.</w:t>
      </w:r>
    </w:p>
    <w:p>
      <w:r>
        <w:rPr>
          <w:b/>
        </w:rPr>
        <w:t xml:space="preserve">Biblical support: </w:t>
      </w:r>
      <w:r>
        <w:t>1 Corinthians 3:11; Isaiah 28:16; 1 Peter 2:6</w:t>
      </w:r>
    </w:p>
    <w:p>
      <w:r>
        <w:rPr>
          <w:b/>
        </w:rPr>
        <w:t xml:space="preserve">Illustration idea: </w:t>
      </w:r>
      <w:r>
        <w:t>A building may look impressive above ground while the foundation is failing beneath it.</w:t>
      </w:r>
    </w:p>
    <w:p>
      <w:r>
        <w:rPr>
          <w:b/>
        </w:rPr>
        <w:t xml:space="preserve">Application: </w:t>
      </w:r>
      <w:r>
        <w:t>Call hearers to stop negotiating with God on the basis of merit and to rest in Christ.</w:t>
      </w:r>
    </w:p>
    <w:p>
      <w:pPr>
        <w:pStyle w:val="Heading2"/>
      </w:pPr>
      <w:r>
        <w:t>2. Christ steadies his people when storms come</w:t>
      </w:r>
    </w:p>
    <w:p>
      <w:r>
        <w:rPr>
          <w:b/>
        </w:rPr>
        <w:t xml:space="preserve">Explanation: </w:t>
      </w:r>
      <w:r>
        <w:t>Jesus did not promise storm-free discipleship. In Matthew 7, both houses meet rain, flood, and wind. The difference is the foundation.</w:t>
      </w:r>
    </w:p>
    <w:p>
      <w:r>
        <w:rPr>
          <w:b/>
        </w:rPr>
        <w:t xml:space="preserve">Hymn connection: </w:t>
      </w:r>
      <w:r>
        <w:t>The hymn speaks honestly about darkness, storm, and moments when the soul gives way.</w:t>
      </w:r>
    </w:p>
    <w:p>
      <w:r>
        <w:rPr>
          <w:b/>
        </w:rPr>
        <w:t xml:space="preserve">Biblical support: </w:t>
      </w:r>
      <w:r>
        <w:t>Matthew 7:24-25; Hebrews 6:19</w:t>
      </w:r>
    </w:p>
    <w:p>
      <w:r>
        <w:rPr>
          <w:b/>
        </w:rPr>
        <w:t xml:space="preserve">Illustration idea: </w:t>
      </w:r>
      <w:r>
        <w:t>An anchor is not admired most in calm water; its worth is revealed when the vessel is tested.</w:t>
      </w:r>
    </w:p>
    <w:p>
      <w:r>
        <w:rPr>
          <w:b/>
        </w:rPr>
        <w:t xml:space="preserve">Application: </w:t>
      </w:r>
      <w:r>
        <w:t>Teach the congregation to measure assurance by Christ’s promise, not by the weather of their circumstances.</w:t>
      </w:r>
    </w:p>
    <w:p>
      <w:pPr>
        <w:pStyle w:val="Heading2"/>
      </w:pPr>
      <w:r>
        <w:t>3. Christ’s covenant grace supports the overwhelmed soul</w:t>
      </w:r>
    </w:p>
    <w:p>
      <w:r>
        <w:rPr>
          <w:b/>
        </w:rPr>
        <w:t xml:space="preserve">Explanation: </w:t>
      </w:r>
      <w:r>
        <w:t>The hymn points to God’s oath, covenant, and Christ’s blood. Assurance is not wishful thinking; it is grounded in God’s faithful promise and the finished work of the Savior.</w:t>
      </w:r>
    </w:p>
    <w:p>
      <w:r>
        <w:rPr>
          <w:b/>
        </w:rPr>
        <w:t xml:space="preserve">Hymn connection: </w:t>
      </w:r>
      <w:r>
        <w:t>The believer’s hope is not self-produced courage but grace received from Christ.</w:t>
      </w:r>
    </w:p>
    <w:p>
      <w:r>
        <w:rPr>
          <w:b/>
        </w:rPr>
        <w:t xml:space="preserve">Biblical support: </w:t>
      </w:r>
      <w:r>
        <w:t>Hebrews 6:17-19; 1 Peter 2:6</w:t>
      </w:r>
    </w:p>
    <w:p>
      <w:r>
        <w:rPr>
          <w:b/>
        </w:rPr>
        <w:t xml:space="preserve">Illustration idea: </w:t>
      </w:r>
      <w:r>
        <w:t>A signed promise matters most when feelings waver and memory grows weak.</w:t>
      </w:r>
    </w:p>
    <w:p>
      <w:r>
        <w:rPr>
          <w:b/>
        </w:rPr>
        <w:t xml:space="preserve">Application: </w:t>
      </w:r>
      <w:r>
        <w:t>Invite weary believers to bring their fear to the promises of God rather than hiding it.</w:t>
      </w:r>
    </w:p>
    <w:p>
      <w:pPr>
        <w:pStyle w:val="Heading2"/>
      </w:pPr>
      <w:r>
        <w:t>4. Christ will be our hope when he comes again</w:t>
      </w:r>
    </w:p>
    <w:p>
      <w:r>
        <w:rPr>
          <w:b/>
        </w:rPr>
        <w:t xml:space="preserve">Explanation: </w:t>
      </w:r>
      <w:r>
        <w:t>The hymn ends before the throne. It carries assurance all the way to the last day, where the believer’s confidence is being found in Christ.</w:t>
      </w:r>
    </w:p>
    <w:p>
      <w:r>
        <w:rPr>
          <w:b/>
        </w:rPr>
        <w:t xml:space="preserve">Hymn connection: </w:t>
      </w:r>
      <w:r>
        <w:t>The final movement rests in Christ’s righteousness alone, not in the believer’s record.</w:t>
      </w:r>
    </w:p>
    <w:p>
      <w:r>
        <w:rPr>
          <w:b/>
        </w:rPr>
        <w:t xml:space="preserve">Biblical support: </w:t>
      </w:r>
      <w:r>
        <w:t>1 Corinthians 1:30; 1 Peter 2:6; Hebrews 6:19</w:t>
      </w:r>
    </w:p>
    <w:p>
      <w:r>
        <w:rPr>
          <w:b/>
        </w:rPr>
        <w:t xml:space="preserve">Illustration idea: </w:t>
      </w:r>
      <w:r>
        <w:t>Courtroom confidence depends not on denial, but on having a righteous advocate and sure standing.</w:t>
      </w:r>
    </w:p>
    <w:p>
      <w:r>
        <w:rPr>
          <w:b/>
        </w:rPr>
        <w:t xml:space="preserve">Application: </w:t>
      </w:r>
      <w:r>
        <w:t>Press the Gospel invitation: be found in Christ, not in self-defense.</w:t>
      </w:r>
    </w:p>
    <w:p>
      <w:pPr>
        <w:pStyle w:val="Heading2"/>
      </w:pPr>
      <w:r>
        <w:t>Christ-Centered Gospel Connection</w:t>
      </w:r>
    </w:p>
    <w:p>
      <w:r>
        <w:t>The rock is not a principle of inner toughness. The rock is Christ himself. He is the cornerstone rejected by men and chosen by God, the righteous one in whom sinners receive a sure standing before the Father.</w:t>
      </w:r>
    </w:p>
    <w:p>
      <w:pPr>
        <w:pStyle w:val="Heading2"/>
      </w:pPr>
      <w:r>
        <w:t>Pastoral Applications</w:t>
      </w:r>
    </w:p>
    <w:p>
      <w:pPr>
        <w:pStyle w:val="ListBullet"/>
        <w:spacing w:after="20"/>
      </w:pPr>
      <w:r>
        <w:t>To the anxious: your security is not the absence of storms, but the presence and promise of Christ.</w:t>
      </w:r>
    </w:p>
    <w:p>
      <w:pPr>
        <w:pStyle w:val="ListBullet"/>
        <w:spacing w:after="20"/>
      </w:pPr>
      <w:r>
        <w:t>To the self-reliant: respectable foundations can still be sand if they replace the Savior.</w:t>
      </w:r>
    </w:p>
    <w:p>
      <w:pPr>
        <w:pStyle w:val="ListBullet"/>
        <w:spacing w:after="20"/>
      </w:pPr>
      <w:r>
        <w:t>To the ashamed: Christ’s righteousness is sufficient for those who come to him in faith.</w:t>
      </w:r>
    </w:p>
    <w:p>
      <w:pPr>
        <w:pStyle w:val="ListBullet"/>
        <w:spacing w:after="20"/>
      </w:pPr>
      <w:r>
        <w:t>To the grieving: the storm is real, but it is not stronger than the foundation God has laid.</w:t>
      </w:r>
    </w:p>
    <w:p>
      <w:pPr>
        <w:pStyle w:val="ListBullet"/>
        <w:spacing w:after="20"/>
      </w:pPr>
      <w:r>
        <w:t>To the church: build teaching, worship, service, and mission on Christ, not on methods alone.</w:t>
      </w:r>
    </w:p>
    <w:p>
      <w:pPr>
        <w:pStyle w:val="Heading2"/>
      </w:pPr>
      <w:r>
        <w:t>Conclusion and Call to Response</w:t>
      </w:r>
    </w:p>
    <w:p>
      <w:r>
        <w:t>The sermon can close by asking hearers to identify their present foundation. What must hold you if everything else is shaken? The Gospel answer is not a better version of ourselves, but Christ alone. Call the congregation to repent of false trusts, believe the promise of God, and stand on the grace and righteousness of Jesus.</w:t>
      </w:r>
    </w:p>
    <w:p>
      <w:pPr>
        <w:pStyle w:val="Heading2"/>
      </w:pPr>
      <w:r>
        <w:t>Suggested Closing Prayer</w:t>
      </w:r>
    </w:p>
    <w:p>
      <w:r>
        <w:t>Father, you have laid one sure foundation in your Son, Jesus Christ. Rescue us from every false confidence. Teach us to stand on his righteousness, rest in his grace, and endure every storm by his faithful promise. Amen.</w:t>
      </w:r>
    </w:p>
    <w:p>
      <w:pPr>
        <w:jc w:val="center"/>
      </w:pPr>
      <w:r>
        <w:rPr>
          <w:color w:val="5F5F5F"/>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A2E3D"/>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A2E3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A2E3D"/>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